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090FA" w14:textId="77777777" w:rsidR="00C04AAB" w:rsidRDefault="009F633C">
      <w:pPr>
        <w:tabs>
          <w:tab w:val="center" w:pos="5400"/>
        </w:tabs>
        <w:rPr>
          <w:rFonts w:ascii="Arial" w:eastAsia="Arial" w:hAnsi="Arial" w:cs="Arial"/>
          <w:b/>
        </w:rPr>
      </w:pPr>
      <w:r>
        <w:rPr>
          <w:rFonts w:ascii="Arial" w:eastAsia="Arial" w:hAnsi="Arial" w:cs="Arial"/>
          <w:b/>
        </w:rPr>
        <w:tab/>
        <w:t>Administrative Board Meeting</w:t>
      </w:r>
    </w:p>
    <w:p w14:paraId="7376962B" w14:textId="299C17C1" w:rsidR="00C04AAB" w:rsidRDefault="009F633C">
      <w:pPr>
        <w:jc w:val="center"/>
        <w:rPr>
          <w:rFonts w:ascii="Arial" w:eastAsia="Arial" w:hAnsi="Arial" w:cs="Arial"/>
          <w:b/>
          <w:u w:val="single"/>
        </w:rPr>
      </w:pPr>
      <w:r>
        <w:rPr>
          <w:rFonts w:ascii="Arial" w:eastAsia="Arial" w:hAnsi="Arial" w:cs="Arial"/>
          <w:b/>
        </w:rPr>
        <w:t xml:space="preserve">Wednesday, </w:t>
      </w:r>
      <w:r w:rsidR="00071405">
        <w:rPr>
          <w:rFonts w:ascii="Arial" w:eastAsia="Arial" w:hAnsi="Arial" w:cs="Arial"/>
          <w:b/>
        </w:rPr>
        <w:t>June 26</w:t>
      </w:r>
      <w:r>
        <w:rPr>
          <w:rFonts w:ascii="Arial" w:eastAsia="Arial" w:hAnsi="Arial" w:cs="Arial"/>
          <w:b/>
        </w:rPr>
        <w:t>, 2024</w:t>
      </w:r>
    </w:p>
    <w:p w14:paraId="276BD72D" w14:textId="77777777" w:rsidR="00C04AAB" w:rsidRDefault="009F633C">
      <w:pPr>
        <w:jc w:val="center"/>
        <w:rPr>
          <w:rFonts w:ascii="Arial" w:eastAsia="Arial" w:hAnsi="Arial" w:cs="Arial"/>
          <w:b/>
          <w:sz w:val="18"/>
          <w:szCs w:val="18"/>
        </w:rPr>
      </w:pPr>
      <w:r>
        <w:rPr>
          <w:rFonts w:ascii="Arial" w:eastAsia="Arial" w:hAnsi="Arial" w:cs="Arial"/>
          <w:b/>
          <w:sz w:val="18"/>
          <w:szCs w:val="18"/>
        </w:rPr>
        <w:t>*** This meeting was held both in-person at Capital Area Michigan Works! and virtually on Zoom ***</w:t>
      </w:r>
    </w:p>
    <w:p w14:paraId="6F2A8E05" w14:textId="77777777" w:rsidR="00C04AAB" w:rsidRDefault="00C04AAB">
      <w:pPr>
        <w:rPr>
          <w:rFonts w:ascii="Arial" w:eastAsia="Arial" w:hAnsi="Arial" w:cs="Arial"/>
          <w:sz w:val="18"/>
          <w:szCs w:val="18"/>
        </w:rPr>
        <w:sectPr w:rsidR="00C04AAB">
          <w:headerReference w:type="default" r:id="rId7"/>
          <w:pgSz w:w="12240" w:h="15840"/>
          <w:pgMar w:top="720" w:right="720" w:bottom="720" w:left="720" w:header="288" w:footer="0" w:gutter="0"/>
          <w:pgNumType w:start="1"/>
          <w:cols w:space="720"/>
        </w:sectPr>
      </w:pPr>
    </w:p>
    <w:p w14:paraId="4E974A41" w14:textId="77777777" w:rsidR="00C04AAB" w:rsidRDefault="009F633C">
      <w:pPr>
        <w:rPr>
          <w:rFonts w:ascii="Arial" w:eastAsia="Arial" w:hAnsi="Arial" w:cs="Arial"/>
          <w:b/>
          <w:sz w:val="18"/>
          <w:szCs w:val="18"/>
          <w:u w:val="single"/>
        </w:rPr>
      </w:pPr>
      <w:r>
        <w:rPr>
          <w:rFonts w:ascii="Arial" w:eastAsia="Arial" w:hAnsi="Arial" w:cs="Arial"/>
          <w:b/>
          <w:sz w:val="18"/>
          <w:szCs w:val="18"/>
          <w:u w:val="single"/>
        </w:rPr>
        <w:t>Present</w:t>
      </w:r>
    </w:p>
    <w:p w14:paraId="1D0883F2" w14:textId="77777777" w:rsidR="00C04AAB" w:rsidRDefault="009F633C">
      <w:pPr>
        <w:rPr>
          <w:rFonts w:ascii="Arial" w:eastAsia="Arial" w:hAnsi="Arial" w:cs="Arial"/>
          <w:sz w:val="18"/>
          <w:szCs w:val="18"/>
        </w:rPr>
      </w:pPr>
      <w:r>
        <w:rPr>
          <w:rFonts w:ascii="Arial" w:eastAsia="Arial" w:hAnsi="Arial" w:cs="Arial"/>
          <w:sz w:val="18"/>
          <w:szCs w:val="18"/>
        </w:rPr>
        <w:t>Dana Watson (Chair)</w:t>
      </w:r>
    </w:p>
    <w:p w14:paraId="133475A6" w14:textId="77777777" w:rsidR="00C04AAB" w:rsidRDefault="009F633C">
      <w:pPr>
        <w:rPr>
          <w:rFonts w:ascii="Arial" w:eastAsia="Arial" w:hAnsi="Arial" w:cs="Arial"/>
          <w:sz w:val="18"/>
          <w:szCs w:val="18"/>
        </w:rPr>
      </w:pPr>
      <w:r>
        <w:rPr>
          <w:rFonts w:ascii="Arial" w:eastAsia="Arial" w:hAnsi="Arial" w:cs="Arial"/>
          <w:sz w:val="18"/>
          <w:szCs w:val="18"/>
        </w:rPr>
        <w:t>Irene Cahill (2nd Vice Chair)</w:t>
      </w:r>
    </w:p>
    <w:p w14:paraId="5E921740" w14:textId="2A45A5E3" w:rsidR="00C04AAB" w:rsidRDefault="009F633C">
      <w:pPr>
        <w:rPr>
          <w:rFonts w:ascii="Arial" w:eastAsia="Arial" w:hAnsi="Arial" w:cs="Arial"/>
          <w:sz w:val="18"/>
          <w:szCs w:val="18"/>
        </w:rPr>
      </w:pPr>
      <w:r>
        <w:rPr>
          <w:rFonts w:ascii="Arial" w:eastAsia="Arial" w:hAnsi="Arial" w:cs="Arial"/>
          <w:sz w:val="18"/>
          <w:szCs w:val="18"/>
        </w:rPr>
        <w:t xml:space="preserve">Joseph </w:t>
      </w:r>
      <w:proofErr w:type="spellStart"/>
      <w:r>
        <w:rPr>
          <w:rFonts w:ascii="Arial" w:eastAsia="Arial" w:hAnsi="Arial" w:cs="Arial"/>
          <w:sz w:val="18"/>
          <w:szCs w:val="18"/>
        </w:rPr>
        <w:t>Brehler</w:t>
      </w:r>
      <w:proofErr w:type="spellEnd"/>
    </w:p>
    <w:p w14:paraId="2592EA10" w14:textId="77777777" w:rsidR="00C04AAB" w:rsidRDefault="009F633C">
      <w:pPr>
        <w:rPr>
          <w:rFonts w:ascii="Arial" w:eastAsia="Arial" w:hAnsi="Arial" w:cs="Arial"/>
          <w:sz w:val="18"/>
          <w:szCs w:val="18"/>
        </w:rPr>
      </w:pPr>
      <w:r>
        <w:rPr>
          <w:rFonts w:ascii="Arial" w:eastAsia="Arial" w:hAnsi="Arial" w:cs="Arial"/>
          <w:sz w:val="18"/>
          <w:szCs w:val="18"/>
        </w:rPr>
        <w:t>Bob Showers</w:t>
      </w:r>
    </w:p>
    <w:p w14:paraId="39F6A41F" w14:textId="77777777" w:rsidR="00071405" w:rsidRDefault="009F633C" w:rsidP="00071405">
      <w:pPr>
        <w:rPr>
          <w:rFonts w:ascii="Arial" w:eastAsia="Arial" w:hAnsi="Arial" w:cs="Arial"/>
          <w:sz w:val="18"/>
          <w:szCs w:val="18"/>
        </w:rPr>
      </w:pPr>
      <w:r>
        <w:rPr>
          <w:rFonts w:ascii="Arial" w:eastAsia="Arial" w:hAnsi="Arial" w:cs="Arial"/>
          <w:sz w:val="18"/>
          <w:szCs w:val="18"/>
        </w:rPr>
        <w:t>Dave Pohl</w:t>
      </w:r>
      <w:r w:rsidR="00071405" w:rsidRPr="00071405">
        <w:rPr>
          <w:rFonts w:ascii="Arial" w:eastAsia="Arial" w:hAnsi="Arial" w:cs="Arial"/>
          <w:sz w:val="18"/>
          <w:szCs w:val="18"/>
        </w:rPr>
        <w:t xml:space="preserve"> </w:t>
      </w:r>
    </w:p>
    <w:p w14:paraId="6CC36BC5" w14:textId="1CBA8114" w:rsidR="00071405" w:rsidRDefault="00071405" w:rsidP="00071405">
      <w:pPr>
        <w:rPr>
          <w:rFonts w:ascii="Arial" w:eastAsia="Arial" w:hAnsi="Arial" w:cs="Arial"/>
          <w:sz w:val="18"/>
          <w:szCs w:val="18"/>
        </w:rPr>
      </w:pPr>
      <w:r>
        <w:rPr>
          <w:rFonts w:ascii="Arial" w:eastAsia="Arial" w:hAnsi="Arial" w:cs="Arial"/>
          <w:sz w:val="18"/>
          <w:szCs w:val="18"/>
        </w:rPr>
        <w:t>Jeanne Pearl-Wright</w:t>
      </w:r>
    </w:p>
    <w:p w14:paraId="389D0E1B" w14:textId="77777777" w:rsidR="00071405" w:rsidRDefault="00071405" w:rsidP="00071405">
      <w:pPr>
        <w:rPr>
          <w:rFonts w:ascii="Arial" w:eastAsia="Arial" w:hAnsi="Arial" w:cs="Arial"/>
          <w:sz w:val="18"/>
          <w:szCs w:val="18"/>
        </w:rPr>
      </w:pPr>
      <w:r>
        <w:rPr>
          <w:rFonts w:ascii="Arial" w:eastAsia="Arial" w:hAnsi="Arial" w:cs="Arial"/>
          <w:sz w:val="18"/>
          <w:szCs w:val="18"/>
        </w:rPr>
        <w:t xml:space="preserve">Karla </w:t>
      </w:r>
      <w:proofErr w:type="spellStart"/>
      <w:r>
        <w:rPr>
          <w:rFonts w:ascii="Arial" w:eastAsia="Arial" w:hAnsi="Arial" w:cs="Arial"/>
          <w:sz w:val="18"/>
          <w:szCs w:val="18"/>
        </w:rPr>
        <w:t>Ruest</w:t>
      </w:r>
      <w:proofErr w:type="spellEnd"/>
    </w:p>
    <w:p w14:paraId="102A2C4D" w14:textId="200A6452" w:rsidR="00C04AAB" w:rsidRDefault="00C04AAB">
      <w:pPr>
        <w:rPr>
          <w:rFonts w:ascii="Arial" w:eastAsia="Arial" w:hAnsi="Arial" w:cs="Arial"/>
          <w:sz w:val="18"/>
          <w:szCs w:val="18"/>
        </w:rPr>
      </w:pPr>
    </w:p>
    <w:p w14:paraId="3CF23A33" w14:textId="77777777" w:rsidR="00C04AAB" w:rsidRDefault="009F633C">
      <w:pPr>
        <w:rPr>
          <w:rFonts w:ascii="Arial" w:eastAsia="Arial" w:hAnsi="Arial" w:cs="Arial"/>
          <w:b/>
          <w:sz w:val="18"/>
          <w:szCs w:val="18"/>
          <w:u w:val="single"/>
        </w:rPr>
      </w:pPr>
      <w:r>
        <w:br w:type="column"/>
      </w:r>
      <w:r>
        <w:rPr>
          <w:rFonts w:ascii="Arial" w:eastAsia="Arial" w:hAnsi="Arial" w:cs="Arial"/>
          <w:b/>
          <w:sz w:val="18"/>
          <w:szCs w:val="18"/>
          <w:u w:val="single"/>
        </w:rPr>
        <w:t>Present Cont.</w:t>
      </w:r>
    </w:p>
    <w:p w14:paraId="228E54E0" w14:textId="77777777" w:rsidR="00C04AAB" w:rsidRDefault="009F633C">
      <w:pPr>
        <w:rPr>
          <w:rFonts w:ascii="Arial" w:eastAsia="Arial" w:hAnsi="Arial" w:cs="Arial"/>
          <w:sz w:val="18"/>
          <w:szCs w:val="18"/>
        </w:rPr>
      </w:pPr>
      <w:r>
        <w:rPr>
          <w:rFonts w:ascii="Arial" w:eastAsia="Arial" w:hAnsi="Arial" w:cs="Arial"/>
          <w:sz w:val="18"/>
          <w:szCs w:val="18"/>
        </w:rPr>
        <w:t>Robin Anderson-King</w:t>
      </w:r>
    </w:p>
    <w:p w14:paraId="495AE46D" w14:textId="77777777" w:rsidR="00C04AAB" w:rsidRDefault="009F633C">
      <w:pPr>
        <w:rPr>
          <w:rFonts w:ascii="Arial" w:eastAsia="Arial" w:hAnsi="Arial" w:cs="Arial"/>
          <w:sz w:val="18"/>
          <w:szCs w:val="18"/>
        </w:rPr>
      </w:pPr>
      <w:r>
        <w:rPr>
          <w:rFonts w:ascii="Arial" w:eastAsia="Arial" w:hAnsi="Arial" w:cs="Arial"/>
          <w:sz w:val="18"/>
          <w:szCs w:val="18"/>
        </w:rPr>
        <w:t>Trini Lopez-</w:t>
      </w:r>
      <w:proofErr w:type="spellStart"/>
      <w:r>
        <w:rPr>
          <w:rFonts w:ascii="Arial" w:eastAsia="Arial" w:hAnsi="Arial" w:cs="Arial"/>
          <w:sz w:val="18"/>
          <w:szCs w:val="18"/>
        </w:rPr>
        <w:t>Pehlivanoglu</w:t>
      </w:r>
      <w:proofErr w:type="spellEnd"/>
    </w:p>
    <w:p w14:paraId="3EF9F547" w14:textId="77777777" w:rsidR="00C04AAB" w:rsidRDefault="00C04AAB">
      <w:pPr>
        <w:rPr>
          <w:rFonts w:ascii="Arial" w:eastAsia="Arial" w:hAnsi="Arial" w:cs="Arial"/>
          <w:sz w:val="18"/>
          <w:szCs w:val="18"/>
        </w:rPr>
      </w:pPr>
    </w:p>
    <w:p w14:paraId="164369CE" w14:textId="77777777" w:rsidR="00C04AAB" w:rsidRDefault="009F633C">
      <w:pPr>
        <w:rPr>
          <w:rFonts w:ascii="Arial" w:eastAsia="Arial" w:hAnsi="Arial" w:cs="Arial"/>
          <w:sz w:val="18"/>
          <w:szCs w:val="18"/>
        </w:rPr>
      </w:pPr>
      <w:r>
        <w:rPr>
          <w:rFonts w:ascii="Arial" w:eastAsia="Arial" w:hAnsi="Arial" w:cs="Arial"/>
          <w:b/>
          <w:sz w:val="18"/>
          <w:szCs w:val="18"/>
          <w:u w:val="single"/>
        </w:rPr>
        <w:t>Absent</w:t>
      </w:r>
    </w:p>
    <w:p w14:paraId="333EC27A" w14:textId="46031A85" w:rsidR="00C04AAB" w:rsidRDefault="009F633C">
      <w:pPr>
        <w:rPr>
          <w:rFonts w:ascii="Arial" w:eastAsia="Arial" w:hAnsi="Arial" w:cs="Arial"/>
          <w:sz w:val="18"/>
          <w:szCs w:val="18"/>
        </w:rPr>
      </w:pPr>
      <w:r>
        <w:rPr>
          <w:rFonts w:ascii="Arial" w:eastAsia="Arial" w:hAnsi="Arial" w:cs="Arial"/>
          <w:sz w:val="18"/>
          <w:szCs w:val="18"/>
        </w:rPr>
        <w:t>Brian T. Jackson</w:t>
      </w:r>
    </w:p>
    <w:p w14:paraId="001D3151" w14:textId="2E1204F1" w:rsidR="00071405" w:rsidRDefault="00071405">
      <w:pPr>
        <w:rPr>
          <w:rFonts w:ascii="Arial" w:eastAsia="Arial" w:hAnsi="Arial" w:cs="Arial"/>
          <w:sz w:val="18"/>
          <w:szCs w:val="18"/>
        </w:rPr>
      </w:pPr>
      <w:r>
        <w:rPr>
          <w:rFonts w:ascii="Arial" w:eastAsia="Arial" w:hAnsi="Arial" w:cs="Arial"/>
          <w:sz w:val="18"/>
          <w:szCs w:val="18"/>
        </w:rPr>
        <w:t>Jeffrey Brown</w:t>
      </w:r>
      <w:r w:rsidR="00B42DDF">
        <w:rPr>
          <w:rFonts w:ascii="Arial" w:eastAsia="Arial" w:hAnsi="Arial" w:cs="Arial"/>
          <w:sz w:val="18"/>
          <w:szCs w:val="18"/>
        </w:rPr>
        <w:t xml:space="preserve"> (3</w:t>
      </w:r>
      <w:r w:rsidR="00B42DDF" w:rsidRPr="00B42DDF">
        <w:rPr>
          <w:rFonts w:ascii="Arial" w:eastAsia="Arial" w:hAnsi="Arial" w:cs="Arial"/>
          <w:sz w:val="18"/>
          <w:szCs w:val="18"/>
          <w:vertAlign w:val="superscript"/>
        </w:rPr>
        <w:t>rd</w:t>
      </w:r>
      <w:r w:rsidR="00B42DDF">
        <w:rPr>
          <w:rFonts w:ascii="Arial" w:eastAsia="Arial" w:hAnsi="Arial" w:cs="Arial"/>
          <w:sz w:val="18"/>
          <w:szCs w:val="18"/>
        </w:rPr>
        <w:t xml:space="preserve"> Vice Chair)</w:t>
      </w:r>
    </w:p>
    <w:p w14:paraId="09B79678" w14:textId="77777777" w:rsidR="00C04AAB" w:rsidRDefault="009F633C">
      <w:pPr>
        <w:rPr>
          <w:rFonts w:ascii="Arial" w:eastAsia="Arial" w:hAnsi="Arial" w:cs="Arial"/>
          <w:sz w:val="18"/>
          <w:szCs w:val="18"/>
        </w:rPr>
      </w:pPr>
      <w:r>
        <w:rPr>
          <w:rFonts w:ascii="Arial" w:eastAsia="Arial" w:hAnsi="Arial" w:cs="Arial"/>
          <w:sz w:val="18"/>
          <w:szCs w:val="18"/>
        </w:rPr>
        <w:t xml:space="preserve">Ryan </w:t>
      </w:r>
      <w:proofErr w:type="spellStart"/>
      <w:r>
        <w:rPr>
          <w:rFonts w:ascii="Arial" w:eastAsia="Arial" w:hAnsi="Arial" w:cs="Arial"/>
          <w:sz w:val="18"/>
          <w:szCs w:val="18"/>
        </w:rPr>
        <w:t>Sebolt</w:t>
      </w:r>
      <w:proofErr w:type="spellEnd"/>
    </w:p>
    <w:p w14:paraId="63142C65" w14:textId="77777777" w:rsidR="00C04AAB" w:rsidRDefault="00C04AAB">
      <w:pPr>
        <w:rPr>
          <w:rFonts w:ascii="Arial" w:eastAsia="Arial" w:hAnsi="Arial" w:cs="Arial"/>
          <w:sz w:val="18"/>
          <w:szCs w:val="18"/>
        </w:rPr>
      </w:pPr>
    </w:p>
    <w:p w14:paraId="17F7FE61" w14:textId="77777777" w:rsidR="00C04AAB" w:rsidRDefault="00C04AAB">
      <w:pPr>
        <w:rPr>
          <w:rFonts w:ascii="Arial" w:eastAsia="Arial" w:hAnsi="Arial" w:cs="Arial"/>
          <w:sz w:val="18"/>
          <w:szCs w:val="18"/>
        </w:rPr>
      </w:pPr>
    </w:p>
    <w:p w14:paraId="1FE680FE" w14:textId="77777777" w:rsidR="00C04AAB" w:rsidRDefault="009F633C">
      <w:pPr>
        <w:rPr>
          <w:rFonts w:ascii="Arial" w:eastAsia="Arial" w:hAnsi="Arial" w:cs="Arial"/>
          <w:b/>
          <w:sz w:val="18"/>
          <w:szCs w:val="18"/>
          <w:u w:val="single"/>
        </w:rPr>
      </w:pPr>
      <w:r>
        <w:br w:type="column"/>
      </w:r>
      <w:r>
        <w:rPr>
          <w:rFonts w:ascii="Arial" w:eastAsia="Arial" w:hAnsi="Arial" w:cs="Arial"/>
          <w:b/>
          <w:sz w:val="18"/>
          <w:szCs w:val="18"/>
          <w:u w:val="single"/>
        </w:rPr>
        <w:t>Secretariat</w:t>
      </w:r>
    </w:p>
    <w:p w14:paraId="68EF5B20" w14:textId="77777777" w:rsidR="00C04AAB" w:rsidRDefault="009F633C">
      <w:pPr>
        <w:rPr>
          <w:rFonts w:ascii="Arial" w:eastAsia="Arial" w:hAnsi="Arial" w:cs="Arial"/>
          <w:sz w:val="18"/>
          <w:szCs w:val="18"/>
        </w:rPr>
      </w:pPr>
      <w:r>
        <w:rPr>
          <w:rFonts w:ascii="Arial" w:eastAsia="Arial" w:hAnsi="Arial" w:cs="Arial"/>
          <w:sz w:val="18"/>
          <w:szCs w:val="18"/>
        </w:rPr>
        <w:t xml:space="preserve">Carrie </w:t>
      </w:r>
      <w:proofErr w:type="spellStart"/>
      <w:r>
        <w:rPr>
          <w:rFonts w:ascii="Arial" w:eastAsia="Arial" w:hAnsi="Arial" w:cs="Arial"/>
          <w:sz w:val="18"/>
          <w:szCs w:val="18"/>
        </w:rPr>
        <w:t>Rosingana</w:t>
      </w:r>
      <w:proofErr w:type="spellEnd"/>
    </w:p>
    <w:p w14:paraId="4187C613" w14:textId="77777777" w:rsidR="00C04AAB" w:rsidRDefault="00C04AAB">
      <w:pPr>
        <w:rPr>
          <w:rFonts w:ascii="Arial" w:eastAsia="Arial" w:hAnsi="Arial" w:cs="Arial"/>
          <w:b/>
          <w:sz w:val="18"/>
          <w:szCs w:val="18"/>
          <w:u w:val="single"/>
        </w:rPr>
      </w:pPr>
    </w:p>
    <w:p w14:paraId="10C68C84" w14:textId="77777777" w:rsidR="00C04AAB" w:rsidRDefault="009F633C">
      <w:pPr>
        <w:rPr>
          <w:rFonts w:ascii="Arial" w:eastAsia="Arial" w:hAnsi="Arial" w:cs="Arial"/>
          <w:sz w:val="18"/>
          <w:szCs w:val="18"/>
        </w:rPr>
      </w:pPr>
      <w:r>
        <w:rPr>
          <w:rFonts w:ascii="Arial" w:eastAsia="Arial" w:hAnsi="Arial" w:cs="Arial"/>
          <w:b/>
          <w:sz w:val="18"/>
          <w:szCs w:val="18"/>
          <w:u w:val="single"/>
        </w:rPr>
        <w:t>Staff</w:t>
      </w:r>
    </w:p>
    <w:p w14:paraId="5146B565" w14:textId="7ACA9D2D" w:rsidR="00D529AD" w:rsidRDefault="00D529AD">
      <w:pPr>
        <w:rPr>
          <w:rFonts w:ascii="Arial" w:eastAsia="Arial" w:hAnsi="Arial" w:cs="Arial"/>
          <w:sz w:val="18"/>
          <w:szCs w:val="18"/>
        </w:rPr>
      </w:pPr>
      <w:r>
        <w:rPr>
          <w:rFonts w:ascii="Arial" w:eastAsia="Arial" w:hAnsi="Arial" w:cs="Arial"/>
          <w:sz w:val="18"/>
          <w:szCs w:val="18"/>
        </w:rPr>
        <w:t>Amanda Johnson</w:t>
      </w:r>
    </w:p>
    <w:p w14:paraId="7BF35992" w14:textId="49FCC560" w:rsidR="00C04AAB" w:rsidRDefault="009F633C">
      <w:pPr>
        <w:rPr>
          <w:rFonts w:ascii="Arial" w:eastAsia="Arial" w:hAnsi="Arial" w:cs="Arial"/>
          <w:sz w:val="18"/>
          <w:szCs w:val="18"/>
        </w:rPr>
      </w:pPr>
      <w:r>
        <w:rPr>
          <w:rFonts w:ascii="Arial" w:eastAsia="Arial" w:hAnsi="Arial" w:cs="Arial"/>
          <w:sz w:val="18"/>
          <w:szCs w:val="18"/>
        </w:rPr>
        <w:t>Becky Powers</w:t>
      </w:r>
    </w:p>
    <w:p w14:paraId="012CE1CD" w14:textId="73D9E2F8" w:rsidR="00D529AD" w:rsidRDefault="00D529AD">
      <w:pPr>
        <w:rPr>
          <w:rFonts w:ascii="Arial" w:eastAsia="Arial" w:hAnsi="Arial" w:cs="Arial"/>
          <w:sz w:val="18"/>
          <w:szCs w:val="18"/>
        </w:rPr>
      </w:pPr>
      <w:r>
        <w:rPr>
          <w:rFonts w:ascii="Arial" w:eastAsia="Arial" w:hAnsi="Arial" w:cs="Arial"/>
          <w:sz w:val="18"/>
          <w:szCs w:val="18"/>
        </w:rPr>
        <w:t>Leah Jones</w:t>
      </w:r>
    </w:p>
    <w:p w14:paraId="5C3C6A27" w14:textId="3924EFD4" w:rsidR="00071405" w:rsidRDefault="00071405">
      <w:pPr>
        <w:rPr>
          <w:rFonts w:ascii="Arial" w:eastAsia="Arial" w:hAnsi="Arial" w:cs="Arial"/>
          <w:sz w:val="18"/>
          <w:szCs w:val="18"/>
        </w:rPr>
      </w:pPr>
      <w:r>
        <w:rPr>
          <w:rFonts w:ascii="Arial" w:eastAsia="Arial" w:hAnsi="Arial" w:cs="Arial"/>
          <w:sz w:val="18"/>
          <w:szCs w:val="18"/>
        </w:rPr>
        <w:t>Nick Chaffin</w:t>
      </w:r>
    </w:p>
    <w:p w14:paraId="41C03890" w14:textId="77777777" w:rsidR="00C04AAB" w:rsidRDefault="009F633C">
      <w:pPr>
        <w:rPr>
          <w:rFonts w:ascii="Arial" w:eastAsia="Arial" w:hAnsi="Arial" w:cs="Arial"/>
          <w:sz w:val="18"/>
          <w:szCs w:val="18"/>
        </w:rPr>
      </w:pPr>
      <w:r>
        <w:rPr>
          <w:rFonts w:ascii="Arial" w:eastAsia="Arial" w:hAnsi="Arial" w:cs="Arial"/>
          <w:sz w:val="18"/>
          <w:szCs w:val="18"/>
        </w:rPr>
        <w:t>Robert Ramon</w:t>
      </w:r>
    </w:p>
    <w:p w14:paraId="0646D657" w14:textId="412BAE4C" w:rsidR="00C04AAB" w:rsidRDefault="00071405">
      <w:pPr>
        <w:rPr>
          <w:rFonts w:ascii="Arial" w:eastAsia="Arial" w:hAnsi="Arial" w:cs="Arial"/>
          <w:sz w:val="18"/>
          <w:szCs w:val="18"/>
        </w:rPr>
      </w:pPr>
      <w:proofErr w:type="spellStart"/>
      <w:r>
        <w:rPr>
          <w:rFonts w:ascii="Arial" w:eastAsia="Arial" w:hAnsi="Arial" w:cs="Arial"/>
          <w:sz w:val="18"/>
          <w:szCs w:val="18"/>
        </w:rPr>
        <w:t>Tekea</w:t>
      </w:r>
      <w:proofErr w:type="spellEnd"/>
      <w:r>
        <w:rPr>
          <w:rFonts w:ascii="Arial" w:eastAsia="Arial" w:hAnsi="Arial" w:cs="Arial"/>
          <w:sz w:val="18"/>
          <w:szCs w:val="18"/>
        </w:rPr>
        <w:t xml:space="preserve"> Norwood</w:t>
      </w:r>
    </w:p>
    <w:p w14:paraId="66997BE7" w14:textId="77777777" w:rsidR="00C04AAB" w:rsidRDefault="00C04AAB">
      <w:pPr>
        <w:rPr>
          <w:rFonts w:ascii="Arial" w:eastAsia="Arial" w:hAnsi="Arial" w:cs="Arial"/>
          <w:sz w:val="18"/>
          <w:szCs w:val="18"/>
        </w:rPr>
      </w:pPr>
    </w:p>
    <w:p w14:paraId="293344E1" w14:textId="77777777" w:rsidR="00C04AAB" w:rsidRDefault="009F633C">
      <w:pPr>
        <w:rPr>
          <w:rFonts w:ascii="Arial" w:eastAsia="Arial" w:hAnsi="Arial" w:cs="Arial"/>
          <w:sz w:val="18"/>
          <w:szCs w:val="18"/>
        </w:rPr>
      </w:pPr>
      <w:r>
        <w:br w:type="column"/>
      </w:r>
      <w:r>
        <w:rPr>
          <w:rFonts w:ascii="Arial" w:eastAsia="Arial" w:hAnsi="Arial" w:cs="Arial"/>
          <w:b/>
          <w:sz w:val="18"/>
          <w:szCs w:val="18"/>
          <w:u w:val="single"/>
        </w:rPr>
        <w:t>Guests</w:t>
      </w:r>
    </w:p>
    <w:p w14:paraId="59FEAC93" w14:textId="77777777" w:rsidR="00D529AD" w:rsidRDefault="00D529AD">
      <w:pPr>
        <w:rPr>
          <w:rFonts w:ascii="Arial" w:eastAsia="Arial" w:hAnsi="Arial" w:cs="Arial"/>
          <w:sz w:val="18"/>
          <w:szCs w:val="18"/>
        </w:rPr>
      </w:pPr>
      <w:r>
        <w:rPr>
          <w:rFonts w:ascii="Arial" w:eastAsia="Arial" w:hAnsi="Arial" w:cs="Arial"/>
          <w:sz w:val="18"/>
          <w:szCs w:val="18"/>
        </w:rPr>
        <w:t xml:space="preserve">Danielle </w:t>
      </w:r>
      <w:proofErr w:type="spellStart"/>
      <w:r>
        <w:rPr>
          <w:rFonts w:ascii="Arial" w:eastAsia="Arial" w:hAnsi="Arial" w:cs="Arial"/>
          <w:sz w:val="18"/>
          <w:szCs w:val="18"/>
        </w:rPr>
        <w:t>Grubaugh</w:t>
      </w:r>
      <w:proofErr w:type="spellEnd"/>
    </w:p>
    <w:p w14:paraId="51EB7D3D" w14:textId="3B664A75" w:rsidR="00D529AD" w:rsidRDefault="00D529AD">
      <w:pPr>
        <w:rPr>
          <w:rFonts w:ascii="Arial" w:eastAsia="Arial" w:hAnsi="Arial" w:cs="Arial"/>
          <w:sz w:val="18"/>
          <w:szCs w:val="18"/>
        </w:rPr>
        <w:sectPr w:rsidR="00D529AD">
          <w:type w:val="continuous"/>
          <w:pgSz w:w="12240" w:h="15840"/>
          <w:pgMar w:top="720" w:right="720" w:bottom="720" w:left="720" w:header="288" w:footer="0" w:gutter="0"/>
          <w:cols w:num="5" w:space="720" w:equalWidth="0">
            <w:col w:w="2044" w:space="144"/>
            <w:col w:w="2044" w:space="144"/>
            <w:col w:w="2044" w:space="144"/>
            <w:col w:w="2044" w:space="144"/>
            <w:col w:w="2044" w:space="0"/>
          </w:cols>
        </w:sectPr>
      </w:pPr>
      <w:r>
        <w:rPr>
          <w:rFonts w:ascii="Arial" w:eastAsia="Arial" w:hAnsi="Arial" w:cs="Arial"/>
          <w:sz w:val="18"/>
          <w:szCs w:val="18"/>
        </w:rPr>
        <w:t>Kate Snyder</w:t>
      </w:r>
    </w:p>
    <w:p w14:paraId="52307EE7" w14:textId="77777777" w:rsidR="00C04AAB" w:rsidRDefault="009F633C">
      <w:pPr>
        <w:jc w:val="center"/>
        <w:rPr>
          <w:rFonts w:ascii="Arial" w:eastAsia="Arial" w:hAnsi="Arial" w:cs="Arial"/>
          <w:b/>
          <w:sz w:val="20"/>
          <w:szCs w:val="20"/>
          <w:u w:val="single"/>
        </w:rPr>
        <w:sectPr w:rsidR="00C04AAB">
          <w:type w:val="continuous"/>
          <w:pgSz w:w="12240" w:h="15840"/>
          <w:pgMar w:top="720" w:right="720" w:bottom="720" w:left="720" w:header="288" w:footer="0" w:gutter="0"/>
          <w:cols w:space="720"/>
        </w:sectPr>
      </w:pPr>
      <w:r>
        <w:rPr>
          <w:rFonts w:ascii="Arial" w:eastAsia="Arial" w:hAnsi="Arial" w:cs="Arial"/>
          <w:b/>
          <w:sz w:val="20"/>
          <w:szCs w:val="20"/>
          <w:u w:val="single"/>
        </w:rPr>
        <w:t>AGENDA</w:t>
      </w:r>
    </w:p>
    <w:p w14:paraId="2981336B" w14:textId="77777777" w:rsidR="00C04AAB" w:rsidRDefault="00C04AAB">
      <w:pPr>
        <w:rPr>
          <w:rFonts w:ascii="Arial" w:eastAsia="Arial" w:hAnsi="Arial" w:cs="Arial"/>
          <w:b/>
          <w:sz w:val="19"/>
          <w:szCs w:val="19"/>
        </w:rPr>
        <w:sectPr w:rsidR="00C04AAB">
          <w:headerReference w:type="first" r:id="rId8"/>
          <w:type w:val="continuous"/>
          <w:pgSz w:w="12240" w:h="15840"/>
          <w:pgMar w:top="720" w:right="720" w:bottom="720" w:left="720" w:header="720" w:footer="720" w:gutter="0"/>
          <w:cols w:num="2" w:space="720" w:equalWidth="0">
            <w:col w:w="5040" w:space="720"/>
            <w:col w:w="5040" w:space="0"/>
          </w:cols>
        </w:sectPr>
      </w:pPr>
    </w:p>
    <w:p w14:paraId="5C9E5EFE" w14:textId="16021804" w:rsidR="00C04AAB" w:rsidRDefault="009F633C">
      <w:pPr>
        <w:rPr>
          <w:rFonts w:ascii="Arial" w:eastAsia="Arial" w:hAnsi="Arial" w:cs="Arial"/>
          <w:b/>
          <w:sz w:val="18"/>
          <w:szCs w:val="18"/>
        </w:rPr>
      </w:pPr>
      <w:r>
        <w:rPr>
          <w:rFonts w:ascii="Arial" w:eastAsia="Arial" w:hAnsi="Arial" w:cs="Arial"/>
          <w:b/>
          <w:sz w:val="18"/>
          <w:szCs w:val="18"/>
        </w:rPr>
        <w:tab/>
      </w:r>
      <w:r>
        <w:rPr>
          <w:rFonts w:ascii="Arial" w:eastAsia="Arial" w:hAnsi="Arial" w:cs="Arial"/>
          <w:b/>
          <w:sz w:val="18"/>
          <w:szCs w:val="18"/>
        </w:rPr>
        <w:tab/>
      </w:r>
      <w:r>
        <w:rPr>
          <w:rFonts w:ascii="Arial" w:eastAsia="Arial" w:hAnsi="Arial" w:cs="Arial"/>
          <w:b/>
          <w:sz w:val="18"/>
          <w:szCs w:val="18"/>
        </w:rPr>
        <w:tab/>
        <w:t>ITEM #1</w:t>
      </w:r>
      <w:r>
        <w:rPr>
          <w:rFonts w:ascii="Arial" w:eastAsia="Arial" w:hAnsi="Arial" w:cs="Arial"/>
          <w:b/>
          <w:sz w:val="18"/>
          <w:szCs w:val="18"/>
        </w:rPr>
        <w:tab/>
      </w:r>
      <w:r>
        <w:rPr>
          <w:rFonts w:ascii="Arial" w:eastAsia="Arial" w:hAnsi="Arial" w:cs="Arial"/>
          <w:b/>
          <w:sz w:val="18"/>
          <w:szCs w:val="18"/>
        </w:rPr>
        <w:tab/>
        <w:t xml:space="preserve">WELCOME – </w:t>
      </w:r>
      <w:r>
        <w:rPr>
          <w:rFonts w:ascii="Arial" w:eastAsia="Arial" w:hAnsi="Arial" w:cs="Arial"/>
          <w:sz w:val="18"/>
          <w:szCs w:val="18"/>
        </w:rPr>
        <w:t>Dana Watson called the meeting to order at 3:3</w:t>
      </w:r>
      <w:r w:rsidR="00D529AD">
        <w:rPr>
          <w:rFonts w:ascii="Arial" w:eastAsia="Arial" w:hAnsi="Arial" w:cs="Arial"/>
          <w:sz w:val="18"/>
          <w:szCs w:val="18"/>
        </w:rPr>
        <w:t>2</w:t>
      </w:r>
      <w:r>
        <w:rPr>
          <w:rFonts w:ascii="Arial" w:eastAsia="Arial" w:hAnsi="Arial" w:cs="Arial"/>
          <w:sz w:val="18"/>
          <w:szCs w:val="18"/>
        </w:rPr>
        <w:t xml:space="preserve"> p.m.</w:t>
      </w:r>
    </w:p>
    <w:p w14:paraId="42AF2F48" w14:textId="77777777" w:rsidR="00C04AAB" w:rsidRDefault="009F633C">
      <w:pPr>
        <w:rPr>
          <w:rFonts w:ascii="Arial" w:eastAsia="Arial" w:hAnsi="Arial" w:cs="Arial"/>
          <w:b/>
          <w:sz w:val="18"/>
          <w:szCs w:val="18"/>
        </w:rPr>
      </w:pPr>
      <w:r>
        <w:rPr>
          <w:rFonts w:ascii="Arial" w:eastAsia="Arial" w:hAnsi="Arial" w:cs="Arial"/>
          <w:b/>
          <w:sz w:val="18"/>
          <w:szCs w:val="18"/>
        </w:rPr>
        <w:tab/>
        <w:t xml:space="preserve">   </w:t>
      </w:r>
    </w:p>
    <w:p w14:paraId="55B5C468" w14:textId="77777777" w:rsidR="00C04AAB" w:rsidRDefault="009F633C">
      <w:pPr>
        <w:rPr>
          <w:rFonts w:ascii="Arial" w:eastAsia="Arial" w:hAnsi="Arial" w:cs="Arial"/>
          <w:b/>
          <w:sz w:val="18"/>
          <w:szCs w:val="18"/>
        </w:rPr>
      </w:pPr>
      <w:r>
        <w:rPr>
          <w:rFonts w:ascii="Arial" w:eastAsia="Arial" w:hAnsi="Arial" w:cs="Arial"/>
          <w:b/>
          <w:sz w:val="18"/>
          <w:szCs w:val="18"/>
        </w:rPr>
        <w:tab/>
      </w:r>
      <w:r>
        <w:rPr>
          <w:rFonts w:ascii="Arial" w:eastAsia="Arial" w:hAnsi="Arial" w:cs="Arial"/>
          <w:b/>
          <w:sz w:val="18"/>
          <w:szCs w:val="18"/>
        </w:rPr>
        <w:tab/>
      </w:r>
      <w:r>
        <w:rPr>
          <w:rFonts w:ascii="Arial" w:eastAsia="Arial" w:hAnsi="Arial" w:cs="Arial"/>
          <w:b/>
          <w:sz w:val="18"/>
          <w:szCs w:val="18"/>
        </w:rPr>
        <w:tab/>
        <w:t>ITEM #2</w:t>
      </w:r>
      <w:r>
        <w:rPr>
          <w:rFonts w:ascii="Arial" w:eastAsia="Arial" w:hAnsi="Arial" w:cs="Arial"/>
          <w:b/>
          <w:sz w:val="18"/>
          <w:szCs w:val="18"/>
        </w:rPr>
        <w:tab/>
      </w:r>
      <w:r>
        <w:rPr>
          <w:rFonts w:ascii="Arial" w:eastAsia="Arial" w:hAnsi="Arial" w:cs="Arial"/>
          <w:b/>
          <w:sz w:val="18"/>
          <w:szCs w:val="18"/>
        </w:rPr>
        <w:tab/>
        <w:t xml:space="preserve">PUBLIC COMMENT </w:t>
      </w:r>
    </w:p>
    <w:p w14:paraId="393CAF29" w14:textId="77777777" w:rsidR="00C04AAB" w:rsidRDefault="00C04AAB">
      <w:pPr>
        <w:rPr>
          <w:rFonts w:ascii="Arial" w:eastAsia="Arial" w:hAnsi="Arial" w:cs="Arial"/>
          <w:b/>
          <w:sz w:val="18"/>
          <w:szCs w:val="18"/>
        </w:rPr>
      </w:pPr>
    </w:p>
    <w:p w14:paraId="68188884" w14:textId="24F9B806" w:rsidR="00C04AAB" w:rsidRDefault="009F633C">
      <w:pPr>
        <w:rPr>
          <w:rFonts w:ascii="Arial" w:eastAsia="Arial" w:hAnsi="Arial" w:cs="Arial"/>
          <w:b/>
          <w:sz w:val="18"/>
          <w:szCs w:val="18"/>
        </w:rPr>
      </w:pPr>
      <w:r>
        <w:rPr>
          <w:rFonts w:ascii="Arial" w:eastAsia="Arial" w:hAnsi="Arial" w:cs="Arial"/>
          <w:b/>
          <w:sz w:val="18"/>
          <w:szCs w:val="18"/>
        </w:rPr>
        <w:t>********************************** CONSENT AGENDA ***** (Attachments for each item included) *****************************</w:t>
      </w:r>
    </w:p>
    <w:p w14:paraId="1B157B2D" w14:textId="77777777" w:rsidR="00D529AD" w:rsidRDefault="00D529AD">
      <w:pPr>
        <w:rPr>
          <w:rFonts w:ascii="Arial" w:eastAsia="Arial" w:hAnsi="Arial" w:cs="Arial"/>
          <w:b/>
          <w:sz w:val="18"/>
          <w:szCs w:val="18"/>
        </w:rPr>
      </w:pPr>
    </w:p>
    <w:p w14:paraId="3A50D4D9" w14:textId="22231B48" w:rsidR="00D529AD" w:rsidRPr="00846623" w:rsidRDefault="00D529AD" w:rsidP="00D529AD">
      <w:pPr>
        <w:rPr>
          <w:rFonts w:ascii="Arial" w:hAnsi="Arial" w:cs="Arial"/>
          <w:b/>
          <w:noProof/>
          <w:sz w:val="18"/>
          <w:szCs w:val="20"/>
        </w:rPr>
      </w:pPr>
      <w:r>
        <w:rPr>
          <w:rFonts w:ascii="Arial" w:hAnsi="Arial" w:cs="Arial"/>
          <w:b/>
          <w:noProof/>
          <w:sz w:val="18"/>
          <w:szCs w:val="20"/>
        </w:rPr>
        <w:tab/>
      </w:r>
      <w:r w:rsidRPr="00846623">
        <w:rPr>
          <w:rFonts w:ascii="Arial" w:hAnsi="Arial" w:cs="Arial"/>
          <w:b/>
          <w:noProof/>
          <w:sz w:val="18"/>
          <w:szCs w:val="20"/>
        </w:rPr>
        <w:tab/>
        <w:t>Action</w:t>
      </w:r>
      <w:r w:rsidRPr="00846623">
        <w:rPr>
          <w:rFonts w:ascii="Arial" w:hAnsi="Arial" w:cs="Arial"/>
          <w:b/>
          <w:noProof/>
          <w:sz w:val="18"/>
          <w:szCs w:val="20"/>
        </w:rPr>
        <w:tab/>
        <w:t>ITEM #3</w:t>
      </w:r>
      <w:r w:rsidRPr="00846623">
        <w:rPr>
          <w:rFonts w:ascii="Arial" w:hAnsi="Arial" w:cs="Arial"/>
          <w:b/>
          <w:noProof/>
          <w:sz w:val="18"/>
          <w:szCs w:val="20"/>
        </w:rPr>
        <w:tab/>
      </w:r>
      <w:r>
        <w:rPr>
          <w:rFonts w:ascii="Arial" w:hAnsi="Arial" w:cs="Arial"/>
          <w:b/>
          <w:noProof/>
          <w:sz w:val="18"/>
          <w:szCs w:val="20"/>
        </w:rPr>
        <w:tab/>
      </w:r>
      <w:r w:rsidRPr="00846623">
        <w:rPr>
          <w:rFonts w:ascii="Arial" w:hAnsi="Arial" w:cs="Arial"/>
          <w:b/>
          <w:noProof/>
          <w:sz w:val="18"/>
          <w:szCs w:val="20"/>
        </w:rPr>
        <w:t xml:space="preserve">MINUTES OF </w:t>
      </w:r>
      <w:r>
        <w:rPr>
          <w:rFonts w:ascii="Arial" w:hAnsi="Arial" w:cs="Arial"/>
          <w:b/>
          <w:noProof/>
          <w:sz w:val="18"/>
          <w:szCs w:val="20"/>
        </w:rPr>
        <w:t>JUNE 26, 2024 ADMINISTRATIVE</w:t>
      </w:r>
      <w:r w:rsidRPr="00846623">
        <w:rPr>
          <w:rFonts w:ascii="Arial" w:hAnsi="Arial" w:cs="Arial"/>
          <w:b/>
          <w:noProof/>
          <w:sz w:val="18"/>
          <w:szCs w:val="20"/>
        </w:rPr>
        <w:t xml:space="preserve"> BOARD MEETING </w:t>
      </w:r>
    </w:p>
    <w:p w14:paraId="4A0264C5" w14:textId="77777777" w:rsidR="00D529AD" w:rsidRPr="00846623" w:rsidRDefault="00D529AD" w:rsidP="00D529AD">
      <w:pPr>
        <w:ind w:left="2160" w:firstLine="720"/>
        <w:rPr>
          <w:rFonts w:ascii="Arial" w:hAnsi="Arial" w:cs="Arial"/>
          <w:b/>
          <w:noProof/>
          <w:sz w:val="18"/>
          <w:szCs w:val="20"/>
        </w:rPr>
      </w:pPr>
    </w:p>
    <w:p w14:paraId="58E0AE89" w14:textId="37DA59E5" w:rsidR="00D529AD" w:rsidRDefault="00D529AD" w:rsidP="00D529AD">
      <w:pPr>
        <w:rPr>
          <w:rFonts w:ascii="Arial" w:hAnsi="Arial" w:cs="Arial"/>
          <w:b/>
          <w:noProof/>
          <w:sz w:val="18"/>
          <w:szCs w:val="20"/>
        </w:rPr>
      </w:pPr>
      <w:r w:rsidRPr="00846623">
        <w:rPr>
          <w:rFonts w:ascii="Arial" w:hAnsi="Arial" w:cs="Arial"/>
          <w:b/>
          <w:noProof/>
          <w:sz w:val="18"/>
          <w:szCs w:val="20"/>
        </w:rPr>
        <w:tab/>
      </w:r>
      <w:r w:rsidRPr="00846623">
        <w:rPr>
          <w:rFonts w:ascii="Arial" w:hAnsi="Arial" w:cs="Arial"/>
          <w:b/>
          <w:noProof/>
          <w:sz w:val="18"/>
          <w:szCs w:val="20"/>
        </w:rPr>
        <w:tab/>
        <w:t>Action</w:t>
      </w:r>
      <w:r w:rsidRPr="00846623">
        <w:rPr>
          <w:rFonts w:ascii="Arial" w:hAnsi="Arial" w:cs="Arial"/>
          <w:b/>
          <w:noProof/>
          <w:sz w:val="18"/>
          <w:szCs w:val="20"/>
        </w:rPr>
        <w:tab/>
        <w:t>ITEM #4</w:t>
      </w:r>
      <w:r w:rsidRPr="00846623">
        <w:rPr>
          <w:rFonts w:ascii="Arial" w:hAnsi="Arial" w:cs="Arial"/>
          <w:b/>
          <w:noProof/>
          <w:sz w:val="18"/>
          <w:szCs w:val="20"/>
        </w:rPr>
        <w:tab/>
      </w:r>
      <w:r>
        <w:rPr>
          <w:rFonts w:ascii="Arial" w:hAnsi="Arial" w:cs="Arial"/>
          <w:b/>
          <w:noProof/>
          <w:sz w:val="18"/>
          <w:szCs w:val="20"/>
        </w:rPr>
        <w:tab/>
      </w:r>
      <w:bookmarkStart w:id="0" w:name="_Hlk173242755"/>
      <w:r>
        <w:rPr>
          <w:rFonts w:ascii="Arial" w:hAnsi="Arial" w:cs="Arial"/>
          <w:b/>
          <w:noProof/>
          <w:sz w:val="18"/>
          <w:szCs w:val="20"/>
        </w:rPr>
        <w:t xml:space="preserve">RECOMMENDATION OF PY24 WORKFORCE INNOVATION &amp; OPPORTUNITY ACT </w:t>
      </w:r>
    </w:p>
    <w:p w14:paraId="3E9496DC" w14:textId="77777777" w:rsidR="00D529AD" w:rsidRDefault="00D529AD" w:rsidP="00D529AD">
      <w:pPr>
        <w:ind w:left="2880" w:firstLine="720"/>
        <w:rPr>
          <w:rFonts w:ascii="Arial" w:hAnsi="Arial" w:cs="Arial"/>
          <w:b/>
          <w:noProof/>
          <w:sz w:val="18"/>
          <w:szCs w:val="20"/>
        </w:rPr>
      </w:pPr>
      <w:r>
        <w:rPr>
          <w:rFonts w:ascii="Arial" w:hAnsi="Arial" w:cs="Arial"/>
          <w:b/>
          <w:noProof/>
          <w:sz w:val="18"/>
          <w:szCs w:val="20"/>
        </w:rPr>
        <w:t>(WIOA) ADDITIONAL CARRY FORWARD FUNDING</w:t>
      </w:r>
    </w:p>
    <w:bookmarkEnd w:id="0"/>
    <w:p w14:paraId="656C4EA3" w14:textId="77777777" w:rsidR="00D529AD" w:rsidRPr="00930AFC" w:rsidRDefault="00D529AD" w:rsidP="00D529AD">
      <w:pPr>
        <w:pStyle w:val="ListParagraph"/>
        <w:numPr>
          <w:ilvl w:val="0"/>
          <w:numId w:val="3"/>
        </w:numPr>
        <w:rPr>
          <w:rFonts w:ascii="Arial" w:hAnsi="Arial" w:cs="Arial"/>
          <w:bCs/>
          <w:noProof/>
          <w:sz w:val="18"/>
          <w:szCs w:val="20"/>
        </w:rPr>
      </w:pPr>
      <w:r w:rsidRPr="00B94280">
        <w:rPr>
          <w:rFonts w:ascii="Arial" w:hAnsi="Arial" w:cs="Arial"/>
          <w:bCs/>
          <w:noProof/>
          <w:sz w:val="18"/>
          <w:szCs w:val="20"/>
        </w:rPr>
        <w:t>Adult</w:t>
      </w:r>
      <w:r w:rsidRPr="00B94280">
        <w:rPr>
          <w:rFonts w:ascii="Arial" w:hAnsi="Arial" w:cs="Arial"/>
          <w:bCs/>
          <w:noProof/>
          <w:sz w:val="18"/>
          <w:szCs w:val="20"/>
        </w:rPr>
        <w:tab/>
      </w:r>
      <w:r>
        <w:rPr>
          <w:rFonts w:ascii="Arial" w:hAnsi="Arial" w:cs="Arial"/>
          <w:bCs/>
          <w:noProof/>
          <w:sz w:val="18"/>
          <w:szCs w:val="20"/>
        </w:rPr>
        <w:t xml:space="preserve">b. </w:t>
      </w:r>
      <w:r w:rsidRPr="00930AFC">
        <w:rPr>
          <w:rFonts w:ascii="Arial" w:hAnsi="Arial" w:cs="Arial"/>
          <w:bCs/>
          <w:noProof/>
          <w:sz w:val="18"/>
          <w:szCs w:val="20"/>
        </w:rPr>
        <w:t>Dislocated Worker</w:t>
      </w:r>
    </w:p>
    <w:p w14:paraId="07119F75" w14:textId="77777777" w:rsidR="00D529AD" w:rsidRPr="00846623" w:rsidRDefault="00D529AD" w:rsidP="00D529AD">
      <w:pPr>
        <w:rPr>
          <w:rFonts w:ascii="Arial" w:hAnsi="Arial" w:cs="Arial"/>
          <w:b/>
          <w:noProof/>
          <w:sz w:val="18"/>
          <w:szCs w:val="20"/>
        </w:rPr>
      </w:pPr>
    </w:p>
    <w:p w14:paraId="4A1EEF9E" w14:textId="4EB77DA2" w:rsidR="00D529AD" w:rsidRDefault="00D529AD" w:rsidP="00D529AD">
      <w:pPr>
        <w:rPr>
          <w:rFonts w:ascii="Arial" w:hAnsi="Arial" w:cs="Arial"/>
          <w:b/>
          <w:noProof/>
          <w:sz w:val="18"/>
          <w:szCs w:val="20"/>
        </w:rPr>
      </w:pPr>
      <w:r w:rsidRPr="00846623">
        <w:rPr>
          <w:rFonts w:ascii="Arial" w:hAnsi="Arial" w:cs="Arial"/>
          <w:b/>
          <w:noProof/>
          <w:sz w:val="18"/>
          <w:szCs w:val="20"/>
        </w:rPr>
        <w:tab/>
      </w:r>
      <w:r w:rsidRPr="00846623">
        <w:rPr>
          <w:rFonts w:ascii="Arial" w:hAnsi="Arial" w:cs="Arial"/>
          <w:b/>
          <w:noProof/>
          <w:sz w:val="18"/>
          <w:szCs w:val="20"/>
        </w:rPr>
        <w:tab/>
        <w:t>Act</w:t>
      </w:r>
      <w:r>
        <w:rPr>
          <w:rFonts w:ascii="Arial" w:hAnsi="Arial" w:cs="Arial"/>
          <w:b/>
          <w:noProof/>
          <w:sz w:val="18"/>
          <w:szCs w:val="20"/>
        </w:rPr>
        <w:t>ion</w:t>
      </w:r>
      <w:r>
        <w:rPr>
          <w:rFonts w:ascii="Arial" w:hAnsi="Arial" w:cs="Arial"/>
          <w:b/>
          <w:noProof/>
          <w:sz w:val="18"/>
          <w:szCs w:val="20"/>
        </w:rPr>
        <w:tab/>
        <w:t>ITEM #5</w:t>
      </w:r>
      <w:r w:rsidRPr="00846623">
        <w:rPr>
          <w:rFonts w:ascii="Arial" w:hAnsi="Arial" w:cs="Arial"/>
          <w:b/>
          <w:noProof/>
          <w:sz w:val="18"/>
          <w:szCs w:val="20"/>
        </w:rPr>
        <w:tab/>
      </w:r>
      <w:r>
        <w:rPr>
          <w:rFonts w:ascii="Arial" w:hAnsi="Arial" w:cs="Arial"/>
          <w:b/>
          <w:noProof/>
          <w:sz w:val="18"/>
          <w:szCs w:val="20"/>
        </w:rPr>
        <w:tab/>
        <w:t xml:space="preserve">RECOMMENDATION OF PY24 WORKFORCE INNOVATION &amp; OPPORTUNITY ACT </w:t>
      </w:r>
    </w:p>
    <w:p w14:paraId="1FDB6F5F" w14:textId="77777777" w:rsidR="00D529AD" w:rsidRDefault="00D529AD" w:rsidP="00D529AD">
      <w:pPr>
        <w:ind w:left="2880" w:firstLine="720"/>
        <w:rPr>
          <w:rFonts w:ascii="Arial" w:hAnsi="Arial" w:cs="Arial"/>
          <w:b/>
          <w:noProof/>
          <w:sz w:val="18"/>
          <w:szCs w:val="20"/>
        </w:rPr>
      </w:pPr>
      <w:r>
        <w:rPr>
          <w:rFonts w:ascii="Arial" w:hAnsi="Arial" w:cs="Arial"/>
          <w:b/>
          <w:noProof/>
          <w:sz w:val="18"/>
          <w:szCs w:val="20"/>
        </w:rPr>
        <w:t>(WIOA) YOUTH ADDITIONAL CARRY FORWARD FUNDING</w:t>
      </w:r>
    </w:p>
    <w:p w14:paraId="404C435D" w14:textId="77777777" w:rsidR="00D529AD" w:rsidRPr="00846623" w:rsidRDefault="00D529AD" w:rsidP="00D529AD">
      <w:pPr>
        <w:rPr>
          <w:rFonts w:ascii="Arial" w:hAnsi="Arial" w:cs="Arial"/>
          <w:b/>
          <w:noProof/>
          <w:sz w:val="18"/>
          <w:szCs w:val="20"/>
        </w:rPr>
      </w:pPr>
    </w:p>
    <w:p w14:paraId="48C114EF" w14:textId="705B88B7" w:rsidR="00D529AD" w:rsidRDefault="00D529AD" w:rsidP="00D529AD">
      <w:pPr>
        <w:rPr>
          <w:rFonts w:ascii="Arial" w:hAnsi="Arial" w:cs="Arial"/>
          <w:b/>
          <w:noProof/>
          <w:sz w:val="18"/>
          <w:szCs w:val="20"/>
        </w:rPr>
      </w:pPr>
      <w:r w:rsidRPr="00846623">
        <w:rPr>
          <w:rFonts w:ascii="Arial" w:hAnsi="Arial" w:cs="Arial"/>
          <w:b/>
          <w:noProof/>
          <w:sz w:val="18"/>
          <w:szCs w:val="20"/>
        </w:rPr>
        <w:tab/>
      </w:r>
      <w:r w:rsidRPr="00846623">
        <w:rPr>
          <w:rFonts w:ascii="Arial" w:hAnsi="Arial" w:cs="Arial"/>
          <w:b/>
          <w:noProof/>
          <w:sz w:val="18"/>
          <w:szCs w:val="20"/>
        </w:rPr>
        <w:tab/>
        <w:t>Act</w:t>
      </w:r>
      <w:r>
        <w:rPr>
          <w:rFonts w:ascii="Arial" w:hAnsi="Arial" w:cs="Arial"/>
          <w:b/>
          <w:noProof/>
          <w:sz w:val="18"/>
          <w:szCs w:val="20"/>
        </w:rPr>
        <w:t>ion</w:t>
      </w:r>
      <w:r>
        <w:rPr>
          <w:rFonts w:ascii="Arial" w:hAnsi="Arial" w:cs="Arial"/>
          <w:b/>
          <w:noProof/>
          <w:sz w:val="18"/>
          <w:szCs w:val="20"/>
        </w:rPr>
        <w:tab/>
        <w:t>ITEM #6</w:t>
      </w:r>
      <w:r w:rsidRPr="00846623">
        <w:rPr>
          <w:rFonts w:ascii="Arial" w:hAnsi="Arial" w:cs="Arial"/>
          <w:b/>
          <w:noProof/>
          <w:sz w:val="18"/>
          <w:szCs w:val="20"/>
        </w:rPr>
        <w:tab/>
      </w:r>
      <w:r>
        <w:rPr>
          <w:rFonts w:ascii="Arial" w:hAnsi="Arial" w:cs="Arial"/>
          <w:b/>
          <w:noProof/>
          <w:sz w:val="18"/>
          <w:szCs w:val="20"/>
        </w:rPr>
        <w:tab/>
        <w:t xml:space="preserve">ACCEPTANCE OF AY24 WORKFORCE INNOVATION &amp; OPPORTUNITY ACT (WIOA) </w:t>
      </w:r>
    </w:p>
    <w:p w14:paraId="324CFFF9" w14:textId="77777777" w:rsidR="00D529AD" w:rsidRDefault="00D529AD" w:rsidP="00D529AD">
      <w:pPr>
        <w:ind w:left="2880" w:firstLine="720"/>
        <w:rPr>
          <w:rFonts w:ascii="Arial" w:hAnsi="Arial" w:cs="Arial"/>
          <w:b/>
          <w:noProof/>
          <w:sz w:val="18"/>
          <w:szCs w:val="20"/>
        </w:rPr>
      </w:pPr>
      <w:r>
        <w:rPr>
          <w:rFonts w:ascii="Arial" w:hAnsi="Arial" w:cs="Arial"/>
          <w:b/>
          <w:noProof/>
          <w:sz w:val="18"/>
          <w:szCs w:val="20"/>
        </w:rPr>
        <w:t>FUNDING FOR CUSTOMER RELATIONSHIP MANAGEMENT (CRM)</w:t>
      </w:r>
    </w:p>
    <w:p w14:paraId="4F04C38E" w14:textId="77777777" w:rsidR="00D529AD" w:rsidRPr="00846623" w:rsidRDefault="00D529AD" w:rsidP="00D529AD">
      <w:pPr>
        <w:ind w:left="2880" w:firstLine="720"/>
        <w:rPr>
          <w:rFonts w:ascii="Arial" w:hAnsi="Arial" w:cs="Arial"/>
          <w:b/>
          <w:noProof/>
          <w:sz w:val="18"/>
          <w:szCs w:val="20"/>
        </w:rPr>
      </w:pPr>
    </w:p>
    <w:p w14:paraId="04CEFF19" w14:textId="0298BEA8" w:rsidR="00D529AD" w:rsidRDefault="00D529AD" w:rsidP="00D529AD">
      <w:pPr>
        <w:rPr>
          <w:rFonts w:ascii="Arial" w:hAnsi="Arial" w:cs="Arial"/>
          <w:b/>
          <w:noProof/>
          <w:sz w:val="18"/>
          <w:szCs w:val="20"/>
        </w:rPr>
      </w:pPr>
      <w:r w:rsidRPr="00846623">
        <w:rPr>
          <w:rFonts w:ascii="Arial" w:hAnsi="Arial" w:cs="Arial"/>
          <w:b/>
          <w:noProof/>
          <w:sz w:val="18"/>
          <w:szCs w:val="20"/>
        </w:rPr>
        <w:tab/>
      </w:r>
      <w:r w:rsidRPr="00846623">
        <w:rPr>
          <w:rFonts w:ascii="Arial" w:hAnsi="Arial" w:cs="Arial"/>
          <w:b/>
          <w:noProof/>
          <w:sz w:val="18"/>
          <w:szCs w:val="20"/>
        </w:rPr>
        <w:tab/>
        <w:t>Act</w:t>
      </w:r>
      <w:r>
        <w:rPr>
          <w:rFonts w:ascii="Arial" w:hAnsi="Arial" w:cs="Arial"/>
          <w:b/>
          <w:noProof/>
          <w:sz w:val="18"/>
          <w:szCs w:val="20"/>
        </w:rPr>
        <w:t>ion</w:t>
      </w:r>
      <w:r>
        <w:rPr>
          <w:rFonts w:ascii="Arial" w:hAnsi="Arial" w:cs="Arial"/>
          <w:b/>
          <w:noProof/>
          <w:sz w:val="18"/>
          <w:szCs w:val="20"/>
        </w:rPr>
        <w:tab/>
        <w:t>ITEM #7</w:t>
      </w:r>
      <w:r w:rsidRPr="00846623">
        <w:rPr>
          <w:rFonts w:ascii="Arial" w:hAnsi="Arial" w:cs="Arial"/>
          <w:b/>
          <w:noProof/>
          <w:sz w:val="18"/>
          <w:szCs w:val="20"/>
        </w:rPr>
        <w:tab/>
      </w:r>
      <w:r>
        <w:rPr>
          <w:rFonts w:ascii="Arial" w:hAnsi="Arial" w:cs="Arial"/>
          <w:b/>
          <w:noProof/>
          <w:sz w:val="18"/>
          <w:szCs w:val="20"/>
        </w:rPr>
        <w:tab/>
        <w:t xml:space="preserve">ACCEPTANCE OF AY24 WORKFORCE INNOVATION &amp; OPPORTUNITY ACT (WIOA) </w:t>
      </w:r>
    </w:p>
    <w:p w14:paraId="141D13C3" w14:textId="77777777" w:rsidR="00D529AD" w:rsidRDefault="00D529AD" w:rsidP="00D529AD">
      <w:pPr>
        <w:ind w:left="2880" w:firstLine="720"/>
        <w:rPr>
          <w:rFonts w:ascii="Arial" w:hAnsi="Arial" w:cs="Arial"/>
          <w:b/>
          <w:noProof/>
          <w:sz w:val="18"/>
          <w:szCs w:val="20"/>
        </w:rPr>
      </w:pPr>
      <w:r>
        <w:rPr>
          <w:rFonts w:ascii="Arial" w:hAnsi="Arial" w:cs="Arial"/>
          <w:b/>
          <w:noProof/>
          <w:sz w:val="18"/>
          <w:szCs w:val="20"/>
        </w:rPr>
        <w:t>FUNDING FOR CAPACITY BUILDING &amp; PROFESSIONAL DEVELOPMENT (CBPD)</w:t>
      </w:r>
    </w:p>
    <w:p w14:paraId="3A8BE3BA" w14:textId="77777777" w:rsidR="00D529AD" w:rsidRPr="00846623" w:rsidRDefault="00D529AD" w:rsidP="00D529AD">
      <w:pPr>
        <w:rPr>
          <w:rFonts w:ascii="Arial" w:hAnsi="Arial" w:cs="Arial"/>
          <w:b/>
          <w:noProof/>
          <w:sz w:val="18"/>
          <w:szCs w:val="20"/>
        </w:rPr>
      </w:pPr>
    </w:p>
    <w:p w14:paraId="23AC1FC7" w14:textId="38D6F558" w:rsidR="00D529AD" w:rsidRDefault="00D529AD" w:rsidP="00D529AD">
      <w:pPr>
        <w:rPr>
          <w:rFonts w:ascii="Arial" w:hAnsi="Arial" w:cs="Arial"/>
          <w:b/>
          <w:noProof/>
          <w:sz w:val="18"/>
          <w:szCs w:val="20"/>
        </w:rPr>
      </w:pPr>
      <w:r w:rsidRPr="00846623">
        <w:rPr>
          <w:rFonts w:ascii="Arial" w:hAnsi="Arial" w:cs="Arial"/>
          <w:b/>
          <w:noProof/>
          <w:sz w:val="18"/>
          <w:szCs w:val="20"/>
        </w:rPr>
        <w:tab/>
      </w:r>
      <w:r w:rsidRPr="00846623">
        <w:rPr>
          <w:rFonts w:ascii="Arial" w:hAnsi="Arial" w:cs="Arial"/>
          <w:b/>
          <w:noProof/>
          <w:sz w:val="18"/>
          <w:szCs w:val="20"/>
        </w:rPr>
        <w:tab/>
        <w:t>Act</w:t>
      </w:r>
      <w:r>
        <w:rPr>
          <w:rFonts w:ascii="Arial" w:hAnsi="Arial" w:cs="Arial"/>
          <w:b/>
          <w:noProof/>
          <w:sz w:val="18"/>
          <w:szCs w:val="20"/>
        </w:rPr>
        <w:t>ion</w:t>
      </w:r>
      <w:r>
        <w:rPr>
          <w:rFonts w:ascii="Arial" w:hAnsi="Arial" w:cs="Arial"/>
          <w:b/>
          <w:noProof/>
          <w:sz w:val="18"/>
          <w:szCs w:val="20"/>
        </w:rPr>
        <w:tab/>
        <w:t>ITEM #8</w:t>
      </w:r>
      <w:r w:rsidRPr="00846623">
        <w:rPr>
          <w:rFonts w:ascii="Arial" w:hAnsi="Arial" w:cs="Arial"/>
          <w:b/>
          <w:noProof/>
          <w:sz w:val="18"/>
          <w:szCs w:val="20"/>
        </w:rPr>
        <w:tab/>
      </w:r>
      <w:r>
        <w:rPr>
          <w:rFonts w:ascii="Arial" w:hAnsi="Arial" w:cs="Arial"/>
          <w:b/>
          <w:noProof/>
          <w:sz w:val="18"/>
          <w:szCs w:val="20"/>
        </w:rPr>
        <w:tab/>
        <w:t xml:space="preserve">RECOMMENDATION OF AY24 WORKFORCE INNOVATION &amp; OPPORTUNITY ACT </w:t>
      </w:r>
    </w:p>
    <w:p w14:paraId="1D4BDA87" w14:textId="77777777" w:rsidR="00D529AD" w:rsidRDefault="00D529AD" w:rsidP="00D529AD">
      <w:pPr>
        <w:ind w:left="2880" w:firstLine="720"/>
        <w:rPr>
          <w:rFonts w:ascii="Arial" w:hAnsi="Arial" w:cs="Arial"/>
          <w:b/>
          <w:noProof/>
          <w:sz w:val="18"/>
          <w:szCs w:val="20"/>
        </w:rPr>
      </w:pPr>
      <w:r>
        <w:rPr>
          <w:rFonts w:ascii="Arial" w:hAnsi="Arial" w:cs="Arial"/>
          <w:b/>
          <w:noProof/>
          <w:sz w:val="18"/>
          <w:szCs w:val="20"/>
        </w:rPr>
        <w:t>0(WIOA) FUNDING FOR HIGH CONCENTRATIONS OF ELIGIBLE YOUTH</w:t>
      </w:r>
    </w:p>
    <w:p w14:paraId="020B4098" w14:textId="77777777" w:rsidR="00D529AD" w:rsidRPr="005A28BD" w:rsidRDefault="00D529AD" w:rsidP="00D529AD">
      <w:pPr>
        <w:rPr>
          <w:rFonts w:ascii="Arial" w:hAnsi="Arial" w:cs="Arial"/>
          <w:noProof/>
          <w:sz w:val="18"/>
          <w:szCs w:val="20"/>
        </w:rPr>
      </w:pPr>
    </w:p>
    <w:p w14:paraId="04B9A8A4" w14:textId="298F014C" w:rsidR="00D529AD" w:rsidRDefault="00D529AD" w:rsidP="00D529AD">
      <w:pPr>
        <w:rPr>
          <w:rFonts w:ascii="Arial" w:hAnsi="Arial" w:cs="Arial"/>
          <w:b/>
          <w:noProof/>
          <w:sz w:val="18"/>
          <w:szCs w:val="20"/>
        </w:rPr>
      </w:pPr>
      <w:r w:rsidRPr="00846623">
        <w:rPr>
          <w:rFonts w:ascii="Arial" w:hAnsi="Arial" w:cs="Arial"/>
          <w:b/>
          <w:noProof/>
          <w:sz w:val="18"/>
          <w:szCs w:val="20"/>
        </w:rPr>
        <w:tab/>
      </w:r>
      <w:r w:rsidRPr="00846623">
        <w:rPr>
          <w:rFonts w:ascii="Arial" w:hAnsi="Arial" w:cs="Arial"/>
          <w:b/>
          <w:noProof/>
          <w:sz w:val="18"/>
          <w:szCs w:val="20"/>
        </w:rPr>
        <w:tab/>
      </w:r>
      <w:r>
        <w:rPr>
          <w:rFonts w:ascii="Arial" w:hAnsi="Arial" w:cs="Arial"/>
          <w:b/>
          <w:noProof/>
          <w:sz w:val="18"/>
          <w:szCs w:val="20"/>
        </w:rPr>
        <w:t>Action</w:t>
      </w:r>
      <w:r>
        <w:rPr>
          <w:rFonts w:ascii="Arial" w:hAnsi="Arial" w:cs="Arial"/>
          <w:b/>
          <w:noProof/>
          <w:sz w:val="18"/>
          <w:szCs w:val="20"/>
        </w:rPr>
        <w:tab/>
        <w:t>ITEM #9</w:t>
      </w:r>
      <w:r>
        <w:rPr>
          <w:rFonts w:ascii="Arial" w:hAnsi="Arial" w:cs="Arial"/>
          <w:b/>
          <w:noProof/>
          <w:sz w:val="18"/>
          <w:szCs w:val="20"/>
        </w:rPr>
        <w:tab/>
      </w:r>
      <w:r w:rsidRPr="00846623">
        <w:rPr>
          <w:rFonts w:ascii="Arial" w:hAnsi="Arial" w:cs="Arial"/>
          <w:b/>
          <w:noProof/>
          <w:sz w:val="18"/>
          <w:szCs w:val="20"/>
        </w:rPr>
        <w:tab/>
      </w:r>
      <w:r>
        <w:rPr>
          <w:rFonts w:ascii="Arial" w:hAnsi="Arial" w:cs="Arial"/>
          <w:b/>
          <w:noProof/>
          <w:sz w:val="18"/>
          <w:szCs w:val="20"/>
        </w:rPr>
        <w:t xml:space="preserve">ACCEPTANCE OF AY24 WORKFORCE INNOVATION &amp; OPPORTUNITY ACT (WIOA) </w:t>
      </w:r>
    </w:p>
    <w:p w14:paraId="61874F81" w14:textId="77777777" w:rsidR="00D529AD" w:rsidRDefault="00D529AD" w:rsidP="00D529AD">
      <w:pPr>
        <w:ind w:left="2880" w:firstLine="720"/>
        <w:rPr>
          <w:rFonts w:ascii="Arial" w:hAnsi="Arial" w:cs="Arial"/>
          <w:b/>
          <w:noProof/>
          <w:sz w:val="18"/>
          <w:szCs w:val="20"/>
        </w:rPr>
      </w:pPr>
      <w:r>
        <w:rPr>
          <w:rFonts w:ascii="Arial" w:hAnsi="Arial" w:cs="Arial"/>
          <w:b/>
          <w:noProof/>
          <w:sz w:val="18"/>
          <w:szCs w:val="20"/>
        </w:rPr>
        <w:t>FUNDING FOR CAREER EXPLORATION AND EXPERIENCE EVENTS</w:t>
      </w:r>
    </w:p>
    <w:p w14:paraId="1F01F3FA" w14:textId="77777777" w:rsidR="00D529AD" w:rsidRPr="00846623" w:rsidRDefault="00D529AD" w:rsidP="00D529AD">
      <w:pPr>
        <w:rPr>
          <w:rFonts w:ascii="Arial" w:hAnsi="Arial" w:cs="Arial"/>
          <w:b/>
          <w:noProof/>
          <w:sz w:val="18"/>
          <w:szCs w:val="20"/>
        </w:rPr>
      </w:pPr>
    </w:p>
    <w:p w14:paraId="28F98C7F" w14:textId="6E31804C" w:rsidR="00D529AD" w:rsidRDefault="00D529AD" w:rsidP="00D529AD">
      <w:pPr>
        <w:rPr>
          <w:rFonts w:ascii="Arial" w:hAnsi="Arial" w:cs="Arial"/>
          <w:b/>
          <w:noProof/>
          <w:sz w:val="18"/>
          <w:szCs w:val="20"/>
        </w:rPr>
      </w:pPr>
      <w:r w:rsidRPr="00846623">
        <w:rPr>
          <w:rFonts w:ascii="Arial" w:hAnsi="Arial" w:cs="Arial"/>
          <w:b/>
          <w:noProof/>
          <w:sz w:val="18"/>
          <w:szCs w:val="20"/>
        </w:rPr>
        <w:tab/>
      </w:r>
      <w:r w:rsidRPr="00846623">
        <w:rPr>
          <w:rFonts w:ascii="Arial" w:hAnsi="Arial" w:cs="Arial"/>
          <w:b/>
          <w:noProof/>
          <w:sz w:val="18"/>
          <w:szCs w:val="20"/>
        </w:rPr>
        <w:tab/>
        <w:t>Act</w:t>
      </w:r>
      <w:r>
        <w:rPr>
          <w:rFonts w:ascii="Arial" w:hAnsi="Arial" w:cs="Arial"/>
          <w:b/>
          <w:noProof/>
          <w:sz w:val="18"/>
          <w:szCs w:val="20"/>
        </w:rPr>
        <w:t>ion</w:t>
      </w:r>
      <w:r>
        <w:rPr>
          <w:rFonts w:ascii="Arial" w:hAnsi="Arial" w:cs="Arial"/>
          <w:b/>
          <w:noProof/>
          <w:sz w:val="18"/>
          <w:szCs w:val="20"/>
        </w:rPr>
        <w:tab/>
        <w:t>ITEM #10</w:t>
      </w:r>
      <w:r w:rsidRPr="00846623">
        <w:rPr>
          <w:rFonts w:ascii="Arial" w:hAnsi="Arial" w:cs="Arial"/>
          <w:b/>
          <w:noProof/>
          <w:sz w:val="18"/>
          <w:szCs w:val="20"/>
        </w:rPr>
        <w:tab/>
      </w:r>
      <w:r>
        <w:rPr>
          <w:rFonts w:ascii="Arial" w:hAnsi="Arial" w:cs="Arial"/>
          <w:b/>
          <w:noProof/>
          <w:sz w:val="18"/>
          <w:szCs w:val="20"/>
        </w:rPr>
        <w:t xml:space="preserve">RECOMMENDATION OF FY24 POTTERVILLE LEARN-TO-EARN ADDITIONAL </w:t>
      </w:r>
    </w:p>
    <w:p w14:paraId="088FB357" w14:textId="77777777" w:rsidR="00D529AD" w:rsidRDefault="00D529AD" w:rsidP="00D529AD">
      <w:pPr>
        <w:ind w:left="2880" w:firstLine="720"/>
        <w:rPr>
          <w:rFonts w:ascii="Arial" w:hAnsi="Arial" w:cs="Arial"/>
          <w:b/>
          <w:noProof/>
          <w:sz w:val="18"/>
          <w:szCs w:val="20"/>
        </w:rPr>
      </w:pPr>
      <w:r>
        <w:rPr>
          <w:rFonts w:ascii="Arial" w:hAnsi="Arial" w:cs="Arial"/>
          <w:b/>
          <w:noProof/>
          <w:sz w:val="18"/>
          <w:szCs w:val="20"/>
        </w:rPr>
        <w:t>FUNDING</w:t>
      </w:r>
      <w:r>
        <w:rPr>
          <w:rFonts w:ascii="Arial" w:hAnsi="Arial" w:cs="Arial"/>
          <w:b/>
          <w:noProof/>
          <w:sz w:val="18"/>
          <w:szCs w:val="20"/>
        </w:rPr>
        <w:tab/>
      </w:r>
    </w:p>
    <w:p w14:paraId="0BDFC3DC" w14:textId="77777777" w:rsidR="00D529AD" w:rsidRDefault="00D529AD" w:rsidP="00D529AD">
      <w:pPr>
        <w:ind w:left="2880" w:firstLine="720"/>
        <w:rPr>
          <w:rFonts w:ascii="Arial" w:hAnsi="Arial" w:cs="Arial"/>
          <w:b/>
          <w:noProof/>
          <w:sz w:val="18"/>
          <w:szCs w:val="20"/>
        </w:rPr>
      </w:pPr>
    </w:p>
    <w:p w14:paraId="22698BB1" w14:textId="7C13CC95" w:rsidR="00D529AD" w:rsidRDefault="00D529AD" w:rsidP="00D529AD">
      <w:pPr>
        <w:rPr>
          <w:rFonts w:ascii="Arial" w:hAnsi="Arial" w:cs="Arial"/>
          <w:b/>
          <w:noProof/>
          <w:sz w:val="18"/>
          <w:szCs w:val="20"/>
        </w:rPr>
      </w:pPr>
      <w:r>
        <w:rPr>
          <w:rFonts w:ascii="Arial" w:hAnsi="Arial" w:cs="Arial"/>
          <w:b/>
          <w:noProof/>
          <w:sz w:val="18"/>
          <w:szCs w:val="20"/>
        </w:rPr>
        <w:tab/>
      </w:r>
      <w:r w:rsidRPr="00846623">
        <w:rPr>
          <w:rFonts w:ascii="Arial" w:hAnsi="Arial" w:cs="Arial"/>
          <w:b/>
          <w:noProof/>
          <w:sz w:val="18"/>
          <w:szCs w:val="20"/>
        </w:rPr>
        <w:tab/>
        <w:t>Act</w:t>
      </w:r>
      <w:r>
        <w:rPr>
          <w:rFonts w:ascii="Arial" w:hAnsi="Arial" w:cs="Arial"/>
          <w:b/>
          <w:noProof/>
          <w:sz w:val="18"/>
          <w:szCs w:val="20"/>
        </w:rPr>
        <w:t>ion</w:t>
      </w:r>
      <w:r>
        <w:rPr>
          <w:rFonts w:ascii="Arial" w:hAnsi="Arial" w:cs="Arial"/>
          <w:b/>
          <w:noProof/>
          <w:sz w:val="18"/>
          <w:szCs w:val="20"/>
        </w:rPr>
        <w:tab/>
        <w:t>ITEM #11</w:t>
      </w:r>
      <w:r>
        <w:rPr>
          <w:rFonts w:ascii="Arial" w:hAnsi="Arial" w:cs="Arial"/>
          <w:b/>
          <w:noProof/>
          <w:sz w:val="18"/>
          <w:szCs w:val="20"/>
        </w:rPr>
        <w:tab/>
        <w:t xml:space="preserve">RECOMMENDATION OF FY24 PARTNERSHIP. ACCOUNTABILITY. TRAINING. </w:t>
      </w:r>
    </w:p>
    <w:p w14:paraId="4620C4B1" w14:textId="77777777" w:rsidR="00D529AD" w:rsidRDefault="00D529AD" w:rsidP="00D529AD">
      <w:pPr>
        <w:ind w:left="2880" w:firstLine="720"/>
        <w:rPr>
          <w:rFonts w:ascii="Arial" w:hAnsi="Arial" w:cs="Arial"/>
          <w:b/>
          <w:noProof/>
          <w:sz w:val="18"/>
          <w:szCs w:val="20"/>
        </w:rPr>
      </w:pPr>
      <w:r>
        <w:rPr>
          <w:rFonts w:ascii="Arial" w:hAnsi="Arial" w:cs="Arial"/>
          <w:b/>
          <w:noProof/>
          <w:sz w:val="18"/>
          <w:szCs w:val="20"/>
        </w:rPr>
        <w:t>HOPE. (PATH) ADDITIONAL FUNDING</w:t>
      </w:r>
      <w:r>
        <w:rPr>
          <w:rFonts w:ascii="Arial" w:hAnsi="Arial" w:cs="Arial"/>
          <w:b/>
          <w:noProof/>
          <w:sz w:val="18"/>
          <w:szCs w:val="20"/>
        </w:rPr>
        <w:tab/>
      </w:r>
    </w:p>
    <w:p w14:paraId="72268766" w14:textId="77777777" w:rsidR="00D529AD" w:rsidRPr="005A28BD" w:rsidRDefault="00D529AD" w:rsidP="00D529AD">
      <w:pPr>
        <w:rPr>
          <w:rFonts w:ascii="Arial" w:hAnsi="Arial" w:cs="Arial"/>
          <w:noProof/>
          <w:sz w:val="18"/>
          <w:szCs w:val="20"/>
        </w:rPr>
      </w:pPr>
    </w:p>
    <w:p w14:paraId="4B2550BC" w14:textId="1E9C5C67" w:rsidR="00D529AD" w:rsidRDefault="00D529AD" w:rsidP="00D529AD">
      <w:pPr>
        <w:rPr>
          <w:rFonts w:ascii="Arial" w:hAnsi="Arial" w:cs="Arial"/>
          <w:b/>
          <w:noProof/>
          <w:sz w:val="18"/>
          <w:szCs w:val="20"/>
        </w:rPr>
      </w:pPr>
      <w:r w:rsidRPr="00846623">
        <w:rPr>
          <w:rFonts w:ascii="Arial" w:hAnsi="Arial" w:cs="Arial"/>
          <w:b/>
          <w:noProof/>
          <w:sz w:val="18"/>
          <w:szCs w:val="20"/>
        </w:rPr>
        <w:tab/>
      </w:r>
      <w:r w:rsidRPr="00846623">
        <w:rPr>
          <w:rFonts w:ascii="Arial" w:hAnsi="Arial" w:cs="Arial"/>
          <w:b/>
          <w:noProof/>
          <w:sz w:val="18"/>
          <w:szCs w:val="20"/>
        </w:rPr>
        <w:tab/>
      </w:r>
      <w:r>
        <w:rPr>
          <w:rFonts w:ascii="Arial" w:hAnsi="Arial" w:cs="Arial"/>
          <w:b/>
          <w:noProof/>
          <w:sz w:val="18"/>
          <w:szCs w:val="20"/>
        </w:rPr>
        <w:t>Action</w:t>
      </w:r>
      <w:r>
        <w:rPr>
          <w:rFonts w:ascii="Arial" w:hAnsi="Arial" w:cs="Arial"/>
          <w:b/>
          <w:noProof/>
          <w:sz w:val="18"/>
          <w:szCs w:val="20"/>
        </w:rPr>
        <w:tab/>
        <w:t>ITEM #12</w:t>
      </w:r>
      <w:r w:rsidRPr="00846623">
        <w:rPr>
          <w:rFonts w:ascii="Arial" w:hAnsi="Arial" w:cs="Arial"/>
          <w:b/>
          <w:noProof/>
          <w:sz w:val="18"/>
          <w:szCs w:val="20"/>
        </w:rPr>
        <w:tab/>
      </w:r>
      <w:r>
        <w:rPr>
          <w:rFonts w:ascii="Arial" w:hAnsi="Arial" w:cs="Arial"/>
          <w:b/>
          <w:noProof/>
          <w:sz w:val="18"/>
          <w:szCs w:val="20"/>
        </w:rPr>
        <w:t xml:space="preserve">ACCEPTANCE OF GAFFNEY PROGRAM/FISCAL MONITORING REPORT FOR </w:t>
      </w:r>
    </w:p>
    <w:p w14:paraId="71971FB9" w14:textId="77777777" w:rsidR="00D529AD" w:rsidRPr="00B94280" w:rsidRDefault="00D529AD" w:rsidP="00D529AD">
      <w:pPr>
        <w:ind w:left="2880" w:firstLine="720"/>
        <w:rPr>
          <w:rFonts w:ascii="Arial" w:hAnsi="Arial" w:cs="Arial"/>
          <w:b/>
          <w:noProof/>
          <w:sz w:val="18"/>
          <w:szCs w:val="20"/>
        </w:rPr>
      </w:pPr>
      <w:r>
        <w:rPr>
          <w:rFonts w:ascii="Arial" w:hAnsi="Arial" w:cs="Arial"/>
          <w:b/>
          <w:noProof/>
          <w:sz w:val="18"/>
          <w:szCs w:val="20"/>
        </w:rPr>
        <w:t>SUB-RECIPIENTS</w:t>
      </w:r>
    </w:p>
    <w:p w14:paraId="4DA8FDD5" w14:textId="77777777" w:rsidR="00D529AD" w:rsidRDefault="00D529AD" w:rsidP="00D529AD">
      <w:pPr>
        <w:pStyle w:val="ListParagraph"/>
        <w:numPr>
          <w:ilvl w:val="0"/>
          <w:numId w:val="4"/>
        </w:numPr>
        <w:rPr>
          <w:rFonts w:ascii="Arial" w:hAnsi="Arial" w:cs="Arial"/>
          <w:noProof/>
          <w:sz w:val="18"/>
          <w:szCs w:val="20"/>
        </w:rPr>
      </w:pPr>
      <w:r>
        <w:rPr>
          <w:rFonts w:ascii="Arial" w:hAnsi="Arial" w:cs="Arial"/>
          <w:noProof/>
          <w:sz w:val="18"/>
          <w:szCs w:val="20"/>
        </w:rPr>
        <w:t>Lansing School District</w:t>
      </w:r>
    </w:p>
    <w:p w14:paraId="671EB782" w14:textId="77777777" w:rsidR="00D529AD" w:rsidRDefault="00D529AD" w:rsidP="00D529AD">
      <w:pPr>
        <w:pStyle w:val="ListParagraph"/>
        <w:numPr>
          <w:ilvl w:val="0"/>
          <w:numId w:val="4"/>
        </w:numPr>
        <w:rPr>
          <w:rFonts w:ascii="Arial" w:hAnsi="Arial" w:cs="Arial"/>
          <w:noProof/>
          <w:sz w:val="18"/>
          <w:szCs w:val="20"/>
        </w:rPr>
      </w:pPr>
      <w:r>
        <w:rPr>
          <w:rFonts w:ascii="Arial" w:hAnsi="Arial" w:cs="Arial"/>
          <w:noProof/>
          <w:sz w:val="18"/>
          <w:szCs w:val="20"/>
        </w:rPr>
        <w:t>Peckham Incorporated</w:t>
      </w:r>
    </w:p>
    <w:p w14:paraId="2072DBFB" w14:textId="196AE6B2" w:rsidR="00D529AD" w:rsidRDefault="00D529AD" w:rsidP="00D529AD">
      <w:pPr>
        <w:pStyle w:val="ListParagraph"/>
        <w:numPr>
          <w:ilvl w:val="0"/>
          <w:numId w:val="4"/>
        </w:numPr>
        <w:rPr>
          <w:rFonts w:ascii="Arial" w:hAnsi="Arial" w:cs="Arial"/>
          <w:noProof/>
          <w:sz w:val="18"/>
          <w:szCs w:val="20"/>
        </w:rPr>
      </w:pPr>
      <w:r>
        <w:rPr>
          <w:rFonts w:ascii="Arial" w:hAnsi="Arial" w:cs="Arial"/>
          <w:noProof/>
          <w:sz w:val="18"/>
          <w:szCs w:val="20"/>
        </w:rPr>
        <w:t>Potterville School District</w:t>
      </w:r>
    </w:p>
    <w:p w14:paraId="3521066B" w14:textId="77777777" w:rsidR="00562269" w:rsidRPr="00562269" w:rsidRDefault="00562269" w:rsidP="00562269">
      <w:pPr>
        <w:rPr>
          <w:rFonts w:ascii="Arial" w:hAnsi="Arial" w:cs="Arial"/>
          <w:noProof/>
          <w:sz w:val="18"/>
          <w:szCs w:val="20"/>
        </w:rPr>
      </w:pPr>
    </w:p>
    <w:p w14:paraId="4ED8A306" w14:textId="77777777" w:rsidR="00562269" w:rsidRPr="00562269" w:rsidRDefault="00562269" w:rsidP="00562269">
      <w:pPr>
        <w:ind w:left="1440"/>
        <w:rPr>
          <w:rFonts w:ascii="Arial" w:hAnsi="Arial" w:cs="Arial"/>
          <w:noProof/>
          <w:sz w:val="18"/>
          <w:szCs w:val="20"/>
        </w:rPr>
      </w:pPr>
      <w:r w:rsidRPr="00562269">
        <w:rPr>
          <w:rFonts w:ascii="Arial" w:hAnsi="Arial" w:cs="Arial"/>
          <w:noProof/>
          <w:sz w:val="18"/>
          <w:szCs w:val="20"/>
        </w:rPr>
        <w:t>24-03</w:t>
      </w:r>
      <w:r w:rsidRPr="00562269">
        <w:rPr>
          <w:rFonts w:ascii="Arial" w:hAnsi="Arial" w:cs="Arial"/>
          <w:noProof/>
          <w:sz w:val="18"/>
          <w:szCs w:val="20"/>
        </w:rPr>
        <w:tab/>
      </w:r>
      <w:r w:rsidRPr="00562269">
        <w:rPr>
          <w:rFonts w:ascii="Arial" w:hAnsi="Arial" w:cs="Arial"/>
          <w:noProof/>
          <w:sz w:val="18"/>
          <w:szCs w:val="20"/>
        </w:rPr>
        <w:tab/>
      </w:r>
      <w:r w:rsidRPr="00562269">
        <w:rPr>
          <w:rFonts w:ascii="Arial" w:hAnsi="Arial" w:cs="Arial"/>
          <w:noProof/>
          <w:sz w:val="18"/>
          <w:szCs w:val="20"/>
        </w:rPr>
        <w:tab/>
        <w:t xml:space="preserve">Irene Cahill motions to accept the consent agenda. Jeanne Pearl-Wright seconds the </w:t>
      </w:r>
    </w:p>
    <w:p w14:paraId="67F30999" w14:textId="77777777" w:rsidR="00562269" w:rsidRPr="00562269" w:rsidRDefault="00562269" w:rsidP="00562269">
      <w:pPr>
        <w:ind w:left="2880" w:firstLine="720"/>
        <w:rPr>
          <w:rFonts w:ascii="Arial" w:hAnsi="Arial" w:cs="Arial"/>
          <w:noProof/>
          <w:sz w:val="18"/>
          <w:szCs w:val="20"/>
        </w:rPr>
      </w:pPr>
      <w:r w:rsidRPr="00562269">
        <w:rPr>
          <w:rFonts w:ascii="Arial" w:hAnsi="Arial" w:cs="Arial"/>
          <w:noProof/>
          <w:sz w:val="18"/>
          <w:szCs w:val="20"/>
        </w:rPr>
        <w:t>motion. The motion passes unanimously.</w:t>
      </w:r>
    </w:p>
    <w:p w14:paraId="7CB22F0D" w14:textId="77777777" w:rsidR="00562269" w:rsidRPr="00562269" w:rsidRDefault="00562269" w:rsidP="00562269">
      <w:pPr>
        <w:rPr>
          <w:rFonts w:ascii="Arial" w:hAnsi="Arial" w:cs="Arial"/>
          <w:noProof/>
          <w:sz w:val="18"/>
          <w:szCs w:val="20"/>
        </w:rPr>
      </w:pPr>
    </w:p>
    <w:p w14:paraId="40DB5991" w14:textId="77777777" w:rsidR="00D529AD" w:rsidRPr="00D529AD" w:rsidRDefault="00D529AD" w:rsidP="00D529AD">
      <w:pPr>
        <w:rPr>
          <w:rFonts w:ascii="Arial" w:hAnsi="Arial" w:cs="Arial"/>
          <w:noProof/>
          <w:sz w:val="18"/>
          <w:szCs w:val="20"/>
        </w:rPr>
      </w:pPr>
    </w:p>
    <w:p w14:paraId="7365CFD6" w14:textId="2D5A74A3" w:rsidR="00071405" w:rsidRDefault="00071405" w:rsidP="00071405">
      <w:pPr>
        <w:rPr>
          <w:rFonts w:ascii="Arial" w:hAnsi="Arial" w:cs="Arial"/>
          <w:b/>
          <w:noProof/>
          <w:sz w:val="17"/>
          <w:szCs w:val="17"/>
        </w:rPr>
      </w:pPr>
      <w:r w:rsidRPr="00AD39C0">
        <w:rPr>
          <w:rFonts w:ascii="Arial" w:hAnsi="Arial" w:cs="Arial"/>
          <w:b/>
          <w:noProof/>
          <w:sz w:val="17"/>
          <w:szCs w:val="17"/>
        </w:rPr>
        <w:t>******************************************************************************************************************************</w:t>
      </w:r>
    </w:p>
    <w:p w14:paraId="02394E10" w14:textId="77777777" w:rsidR="00071405" w:rsidRPr="00AD39C0" w:rsidRDefault="00071405" w:rsidP="00071405">
      <w:pPr>
        <w:rPr>
          <w:rFonts w:ascii="Arial" w:hAnsi="Arial" w:cs="Arial"/>
          <w:b/>
          <w:noProof/>
          <w:sz w:val="17"/>
          <w:szCs w:val="17"/>
        </w:rPr>
      </w:pPr>
    </w:p>
    <w:p w14:paraId="23E32EB1" w14:textId="637C77A2" w:rsidR="00071405" w:rsidRPr="006C6B1D" w:rsidRDefault="00071405" w:rsidP="00354A36">
      <w:pPr>
        <w:ind w:left="1440" w:firstLine="720"/>
        <w:rPr>
          <w:rFonts w:ascii="Arial" w:hAnsi="Arial" w:cs="Arial"/>
          <w:b/>
          <w:noProof/>
          <w:sz w:val="18"/>
          <w:szCs w:val="18"/>
        </w:rPr>
      </w:pPr>
      <w:r w:rsidRPr="006C6B1D">
        <w:rPr>
          <w:rFonts w:ascii="Arial" w:hAnsi="Arial" w:cs="Arial"/>
          <w:b/>
          <w:noProof/>
          <w:sz w:val="18"/>
          <w:szCs w:val="18"/>
        </w:rPr>
        <w:t>ITEM #1</w:t>
      </w:r>
      <w:r w:rsidR="00D529AD" w:rsidRPr="006C6B1D">
        <w:rPr>
          <w:rFonts w:ascii="Arial" w:hAnsi="Arial" w:cs="Arial"/>
          <w:b/>
          <w:noProof/>
          <w:sz w:val="18"/>
          <w:szCs w:val="18"/>
        </w:rPr>
        <w:t>3</w:t>
      </w:r>
      <w:r w:rsidRPr="006C6B1D">
        <w:rPr>
          <w:rFonts w:ascii="Arial" w:hAnsi="Arial" w:cs="Arial"/>
          <w:b/>
          <w:noProof/>
          <w:sz w:val="18"/>
          <w:szCs w:val="18"/>
        </w:rPr>
        <w:tab/>
        <w:t>HOT JOBS/RAPID RESPONSE &amp; JOBS FILLED/JOBS POSTED</w:t>
      </w:r>
    </w:p>
    <w:p w14:paraId="12DC88F0" w14:textId="77777777" w:rsidR="006C6B1D" w:rsidRPr="00EC1537" w:rsidRDefault="00071405" w:rsidP="00071405">
      <w:pPr>
        <w:rPr>
          <w:rFonts w:ascii="Arial" w:hAnsi="Arial" w:cs="Arial"/>
          <w:bCs/>
          <w:noProof/>
          <w:sz w:val="18"/>
          <w:szCs w:val="18"/>
        </w:rPr>
      </w:pPr>
      <w:r w:rsidRPr="00EC1537">
        <w:rPr>
          <w:rFonts w:ascii="Arial" w:hAnsi="Arial" w:cs="Arial"/>
          <w:bCs/>
          <w:noProof/>
          <w:sz w:val="18"/>
          <w:szCs w:val="18"/>
        </w:rPr>
        <w:tab/>
      </w:r>
      <w:r w:rsidRPr="00EC1537">
        <w:rPr>
          <w:rFonts w:ascii="Arial" w:hAnsi="Arial" w:cs="Arial"/>
          <w:bCs/>
          <w:noProof/>
          <w:sz w:val="18"/>
          <w:szCs w:val="18"/>
        </w:rPr>
        <w:tab/>
      </w:r>
      <w:r w:rsidRPr="00EC1537">
        <w:rPr>
          <w:rFonts w:ascii="Arial" w:hAnsi="Arial" w:cs="Arial"/>
          <w:bCs/>
          <w:noProof/>
          <w:sz w:val="18"/>
          <w:szCs w:val="18"/>
        </w:rPr>
        <w:tab/>
      </w:r>
      <w:r w:rsidRPr="00EC1537">
        <w:rPr>
          <w:rFonts w:ascii="Arial" w:hAnsi="Arial" w:cs="Arial"/>
          <w:bCs/>
          <w:noProof/>
          <w:sz w:val="18"/>
          <w:szCs w:val="18"/>
        </w:rPr>
        <w:tab/>
      </w:r>
      <w:r w:rsidRPr="00EC1537">
        <w:rPr>
          <w:rFonts w:ascii="Arial" w:hAnsi="Arial" w:cs="Arial"/>
          <w:bCs/>
          <w:noProof/>
          <w:sz w:val="18"/>
          <w:szCs w:val="18"/>
        </w:rPr>
        <w:tab/>
      </w:r>
      <w:r w:rsidR="006C6B1D" w:rsidRPr="00EC1537">
        <w:rPr>
          <w:rFonts w:ascii="Arial" w:hAnsi="Arial" w:cs="Arial"/>
          <w:bCs/>
          <w:noProof/>
          <w:sz w:val="18"/>
          <w:szCs w:val="18"/>
        </w:rPr>
        <w:t xml:space="preserve">Tekea Norwood gives a brief update regarding the Jobs Filled Report by sharing </w:t>
      </w:r>
    </w:p>
    <w:p w14:paraId="5D831025" w14:textId="6C539334" w:rsidR="00071405" w:rsidRPr="00EC1537" w:rsidRDefault="006C6B1D" w:rsidP="006C6B1D">
      <w:pPr>
        <w:ind w:left="3600"/>
        <w:rPr>
          <w:rFonts w:ascii="Arial" w:hAnsi="Arial" w:cs="Arial"/>
          <w:bCs/>
          <w:noProof/>
          <w:sz w:val="18"/>
          <w:szCs w:val="18"/>
        </w:rPr>
      </w:pPr>
      <w:r w:rsidRPr="00EC1537">
        <w:rPr>
          <w:rFonts w:ascii="Arial" w:hAnsi="Arial" w:cs="Arial"/>
          <w:bCs/>
          <w:noProof/>
          <w:sz w:val="18"/>
          <w:szCs w:val="18"/>
        </w:rPr>
        <w:t>that the Business Services Team at CAMW! helped to fill 66 jobs over multiple business sectors in the month of July.</w:t>
      </w:r>
      <w:r w:rsidR="00EC1537" w:rsidRPr="00EC1537">
        <w:rPr>
          <w:rFonts w:ascii="Arial" w:hAnsi="Arial" w:cs="Arial"/>
          <w:bCs/>
          <w:noProof/>
          <w:sz w:val="18"/>
          <w:szCs w:val="18"/>
        </w:rPr>
        <w:t xml:space="preserve"> She also mentioned that Emergent Biodefense Operations (formerly Emergent BioSolutions) will be laying off 68 employees on October 25</w:t>
      </w:r>
      <w:r w:rsidR="00EC1537" w:rsidRPr="00EC1537">
        <w:rPr>
          <w:rFonts w:ascii="Arial" w:hAnsi="Arial" w:cs="Arial"/>
          <w:bCs/>
          <w:noProof/>
          <w:sz w:val="18"/>
          <w:szCs w:val="18"/>
          <w:vertAlign w:val="superscript"/>
        </w:rPr>
        <w:t>th</w:t>
      </w:r>
      <w:r w:rsidR="00EC1537" w:rsidRPr="00EC1537">
        <w:rPr>
          <w:rFonts w:ascii="Arial" w:hAnsi="Arial" w:cs="Arial"/>
          <w:bCs/>
          <w:noProof/>
          <w:sz w:val="18"/>
          <w:szCs w:val="18"/>
        </w:rPr>
        <w:t xml:space="preserve">. </w:t>
      </w:r>
    </w:p>
    <w:p w14:paraId="028CAEA6" w14:textId="77777777" w:rsidR="00E24BDB" w:rsidRPr="006C6B1D" w:rsidRDefault="00E24BDB" w:rsidP="00071405">
      <w:pPr>
        <w:rPr>
          <w:rFonts w:ascii="Arial" w:hAnsi="Arial" w:cs="Arial"/>
          <w:bCs/>
          <w:noProof/>
          <w:sz w:val="18"/>
          <w:szCs w:val="18"/>
        </w:rPr>
      </w:pPr>
    </w:p>
    <w:p w14:paraId="080F3F1A" w14:textId="5D4314F2" w:rsidR="00071405" w:rsidRDefault="00071405" w:rsidP="00071405">
      <w:pPr>
        <w:rPr>
          <w:rFonts w:ascii="Arial" w:hAnsi="Arial" w:cs="Arial"/>
          <w:b/>
          <w:noProof/>
          <w:sz w:val="18"/>
          <w:szCs w:val="18"/>
        </w:rPr>
      </w:pPr>
      <w:r w:rsidRPr="006C6B1D">
        <w:rPr>
          <w:rFonts w:ascii="Arial" w:hAnsi="Arial" w:cs="Arial"/>
          <w:b/>
          <w:noProof/>
          <w:sz w:val="18"/>
          <w:szCs w:val="18"/>
        </w:rPr>
        <w:lastRenderedPageBreak/>
        <w:tab/>
      </w:r>
      <w:r w:rsidRPr="006C6B1D">
        <w:rPr>
          <w:rFonts w:ascii="Arial" w:hAnsi="Arial" w:cs="Arial"/>
          <w:b/>
          <w:noProof/>
          <w:sz w:val="18"/>
          <w:szCs w:val="18"/>
        </w:rPr>
        <w:tab/>
      </w:r>
      <w:r w:rsidRPr="006C6B1D">
        <w:rPr>
          <w:rFonts w:ascii="Arial" w:hAnsi="Arial" w:cs="Arial"/>
          <w:b/>
          <w:noProof/>
          <w:sz w:val="18"/>
          <w:szCs w:val="18"/>
        </w:rPr>
        <w:tab/>
        <w:t>ITEM #1</w:t>
      </w:r>
      <w:r w:rsidR="00D529AD" w:rsidRPr="006C6B1D">
        <w:rPr>
          <w:rFonts w:ascii="Arial" w:hAnsi="Arial" w:cs="Arial"/>
          <w:b/>
          <w:noProof/>
          <w:sz w:val="18"/>
          <w:szCs w:val="18"/>
        </w:rPr>
        <w:t>4</w:t>
      </w:r>
      <w:r w:rsidRPr="006C6B1D">
        <w:rPr>
          <w:rFonts w:ascii="Arial" w:hAnsi="Arial" w:cs="Arial"/>
          <w:b/>
          <w:noProof/>
          <w:sz w:val="18"/>
          <w:szCs w:val="18"/>
        </w:rPr>
        <w:tab/>
        <w:t>COMMUNICATIONS REPORT</w:t>
      </w:r>
    </w:p>
    <w:p w14:paraId="68320B32" w14:textId="599AA0D2" w:rsidR="00354A36" w:rsidRPr="00EC1537" w:rsidRDefault="00EC1537" w:rsidP="00EC1537">
      <w:pPr>
        <w:ind w:left="3600"/>
        <w:rPr>
          <w:rFonts w:ascii="Arial" w:hAnsi="Arial" w:cs="Arial"/>
          <w:bCs/>
          <w:noProof/>
          <w:sz w:val="18"/>
          <w:szCs w:val="18"/>
        </w:rPr>
      </w:pPr>
      <w:r w:rsidRPr="00EC1537">
        <w:rPr>
          <w:rFonts w:ascii="Arial" w:hAnsi="Arial" w:cs="Arial"/>
          <w:bCs/>
          <w:noProof/>
          <w:sz w:val="18"/>
          <w:szCs w:val="18"/>
        </w:rPr>
        <w:t>Kate gives the communications report on behalf of Rachel Dauer. She begins by discussing the schedule for filming season 2 of Women In Workforce which kicked off on August 20</w:t>
      </w:r>
      <w:r w:rsidRPr="00EC1537">
        <w:rPr>
          <w:rFonts w:ascii="Arial" w:hAnsi="Arial" w:cs="Arial"/>
          <w:bCs/>
          <w:noProof/>
          <w:sz w:val="18"/>
          <w:szCs w:val="18"/>
          <w:vertAlign w:val="superscript"/>
        </w:rPr>
        <w:t>th</w:t>
      </w:r>
      <w:r w:rsidRPr="00EC1537">
        <w:rPr>
          <w:rFonts w:ascii="Arial" w:hAnsi="Arial" w:cs="Arial"/>
          <w:bCs/>
          <w:noProof/>
          <w:sz w:val="18"/>
          <w:szCs w:val="18"/>
        </w:rPr>
        <w:t xml:space="preserve">. She mentions the Women In Manufacturing video and MiCareerQuest 2023 highlights video, both of which were to be sent to the Administrative Board members in follow-up. Lastly, Kate briefly discusses CAMW!’s social media presence and upcoming plans to highlight CAMW! employees. </w:t>
      </w:r>
    </w:p>
    <w:p w14:paraId="4BF46BE3" w14:textId="77777777" w:rsidR="00071405" w:rsidRPr="006C6B1D" w:rsidRDefault="00071405" w:rsidP="00071405">
      <w:pPr>
        <w:rPr>
          <w:rFonts w:ascii="Arial" w:hAnsi="Arial" w:cs="Arial"/>
          <w:b/>
          <w:noProof/>
          <w:sz w:val="18"/>
          <w:szCs w:val="18"/>
        </w:rPr>
      </w:pPr>
      <w:r w:rsidRPr="006C6B1D">
        <w:rPr>
          <w:rFonts w:ascii="Arial" w:hAnsi="Arial" w:cs="Arial"/>
          <w:b/>
          <w:noProof/>
          <w:sz w:val="18"/>
          <w:szCs w:val="18"/>
        </w:rPr>
        <w:tab/>
      </w:r>
    </w:p>
    <w:p w14:paraId="7ADBBA14" w14:textId="1C1876B4" w:rsidR="00071405" w:rsidRDefault="00071405" w:rsidP="00071405">
      <w:pPr>
        <w:rPr>
          <w:rFonts w:ascii="Arial" w:hAnsi="Arial" w:cs="Arial"/>
          <w:b/>
          <w:noProof/>
          <w:sz w:val="18"/>
          <w:szCs w:val="18"/>
        </w:rPr>
      </w:pPr>
      <w:r w:rsidRPr="006C6B1D">
        <w:rPr>
          <w:rFonts w:ascii="Arial" w:hAnsi="Arial" w:cs="Arial"/>
          <w:b/>
          <w:noProof/>
          <w:sz w:val="18"/>
          <w:szCs w:val="18"/>
        </w:rPr>
        <w:tab/>
      </w:r>
      <w:r w:rsidRPr="006C6B1D">
        <w:rPr>
          <w:rFonts w:ascii="Arial" w:hAnsi="Arial" w:cs="Arial"/>
          <w:b/>
          <w:noProof/>
          <w:sz w:val="18"/>
          <w:szCs w:val="18"/>
        </w:rPr>
        <w:tab/>
      </w:r>
      <w:r w:rsidRPr="006C6B1D">
        <w:rPr>
          <w:rFonts w:ascii="Arial" w:hAnsi="Arial" w:cs="Arial"/>
          <w:b/>
          <w:noProof/>
          <w:sz w:val="18"/>
          <w:szCs w:val="18"/>
        </w:rPr>
        <w:tab/>
        <w:t>ITEM #1</w:t>
      </w:r>
      <w:r w:rsidR="00D529AD" w:rsidRPr="006C6B1D">
        <w:rPr>
          <w:rFonts w:ascii="Arial" w:hAnsi="Arial" w:cs="Arial"/>
          <w:b/>
          <w:noProof/>
          <w:sz w:val="18"/>
          <w:szCs w:val="18"/>
        </w:rPr>
        <w:t>5</w:t>
      </w:r>
      <w:r w:rsidRPr="006C6B1D">
        <w:rPr>
          <w:rFonts w:ascii="Arial" w:hAnsi="Arial" w:cs="Arial"/>
          <w:b/>
          <w:noProof/>
          <w:sz w:val="18"/>
          <w:szCs w:val="18"/>
        </w:rPr>
        <w:tab/>
        <w:t>CEO REPORT</w:t>
      </w:r>
    </w:p>
    <w:p w14:paraId="1498DD19" w14:textId="5604BCE9" w:rsidR="00E56EFA" w:rsidRPr="00E56EFA" w:rsidRDefault="00EC1537" w:rsidP="00E56EFA">
      <w:pPr>
        <w:ind w:left="3600"/>
        <w:rPr>
          <w:rFonts w:ascii="Arial" w:hAnsi="Arial" w:cs="Arial"/>
          <w:bCs/>
          <w:noProof/>
          <w:sz w:val="18"/>
          <w:szCs w:val="18"/>
        </w:rPr>
      </w:pPr>
      <w:r w:rsidRPr="00EC1537">
        <w:rPr>
          <w:rFonts w:ascii="Arial" w:hAnsi="Arial" w:cs="Arial"/>
          <w:bCs/>
          <w:noProof/>
          <w:sz w:val="18"/>
          <w:szCs w:val="18"/>
        </w:rPr>
        <w:t>Carrie Rosingana begins the CEO report by giving some federal updates</w:t>
      </w:r>
      <w:r w:rsidR="00E56EFA">
        <w:rPr>
          <w:rFonts w:ascii="Arial" w:hAnsi="Arial" w:cs="Arial"/>
          <w:bCs/>
          <w:noProof/>
          <w:sz w:val="18"/>
          <w:szCs w:val="18"/>
        </w:rPr>
        <w:t xml:space="preserve"> refarding FY25 Appropriations. </w:t>
      </w:r>
      <w:r w:rsidR="00E56EFA" w:rsidRPr="00E56EFA">
        <w:rPr>
          <w:rFonts w:ascii="Arial" w:hAnsi="Arial" w:cs="Arial"/>
          <w:bCs/>
          <w:noProof/>
          <w:sz w:val="18"/>
          <w:szCs w:val="18"/>
        </w:rPr>
        <w:t>The House Appropriations Committee approved the FY25 Labor-HHS-Education spending bill, proposing an 80% reduction in funding for WIOA Adult and Dislocated Worker Employment and Training and the elimination of WIOA Youth Job Training funding. If enacted, these cuts could impact 134,000 youth and 250,000 adults. However, a lobbyist suggests these cuts are unlikely to happen.</w:t>
      </w:r>
    </w:p>
    <w:p w14:paraId="4766B6E9" w14:textId="77777777" w:rsidR="00E56EFA" w:rsidRPr="00E56EFA" w:rsidRDefault="00E56EFA" w:rsidP="00E56EFA">
      <w:pPr>
        <w:rPr>
          <w:rFonts w:ascii="Arial" w:hAnsi="Arial" w:cs="Arial"/>
          <w:bCs/>
          <w:noProof/>
          <w:sz w:val="18"/>
          <w:szCs w:val="18"/>
        </w:rPr>
      </w:pPr>
    </w:p>
    <w:p w14:paraId="4A83F6A4" w14:textId="77777777" w:rsidR="00E56EFA" w:rsidRPr="00E56EFA" w:rsidRDefault="00E56EFA" w:rsidP="00E56EFA">
      <w:pPr>
        <w:ind w:left="3600"/>
        <w:rPr>
          <w:rFonts w:ascii="Arial" w:hAnsi="Arial" w:cs="Arial"/>
          <w:bCs/>
          <w:noProof/>
          <w:sz w:val="18"/>
          <w:szCs w:val="18"/>
        </w:rPr>
      </w:pPr>
      <w:r w:rsidRPr="00E56EFA">
        <w:rPr>
          <w:rFonts w:ascii="Arial" w:hAnsi="Arial" w:cs="Arial"/>
          <w:bCs/>
          <w:noProof/>
          <w:sz w:val="18"/>
          <w:szCs w:val="18"/>
        </w:rPr>
        <w:t>The Senate Appropriations Committee passed a different version of the bill, proposing $2.9 billion for WIOA formula grants, $290 million for Registered Apprenticeships, $110 million for YouthBuild, and maintaining funding for other workforce programs.</w:t>
      </w:r>
    </w:p>
    <w:p w14:paraId="4399BDEE" w14:textId="77777777" w:rsidR="00E56EFA" w:rsidRPr="00E56EFA" w:rsidRDefault="00E56EFA" w:rsidP="00E56EFA">
      <w:pPr>
        <w:rPr>
          <w:rFonts w:ascii="Arial" w:hAnsi="Arial" w:cs="Arial"/>
          <w:bCs/>
          <w:noProof/>
          <w:sz w:val="18"/>
          <w:szCs w:val="18"/>
        </w:rPr>
      </w:pPr>
    </w:p>
    <w:p w14:paraId="7C1830D1" w14:textId="0ED01655" w:rsidR="00E56EFA" w:rsidRDefault="00E56EFA" w:rsidP="00E56EFA">
      <w:pPr>
        <w:ind w:left="3600"/>
        <w:rPr>
          <w:rFonts w:ascii="Arial" w:hAnsi="Arial" w:cs="Arial"/>
          <w:bCs/>
          <w:noProof/>
          <w:sz w:val="18"/>
          <w:szCs w:val="18"/>
        </w:rPr>
      </w:pPr>
      <w:r w:rsidRPr="00E56EFA">
        <w:rPr>
          <w:rFonts w:ascii="Arial" w:hAnsi="Arial" w:cs="Arial"/>
          <w:bCs/>
          <w:noProof/>
          <w:sz w:val="18"/>
          <w:szCs w:val="18"/>
        </w:rPr>
        <w:t>Due to legislative constraints and policy differences, Congress is expected to pass a short-term extension of current FY24 funding levels, known as a continuing resolution (CR), rather than following regular procedures. The final FY25 funding levels and their impact on workforce systems will remain uncertain until then.</w:t>
      </w:r>
    </w:p>
    <w:p w14:paraId="5EFF3D4B" w14:textId="77777777" w:rsidR="00E56EFA" w:rsidRDefault="00E56EFA" w:rsidP="00E56EFA">
      <w:pPr>
        <w:ind w:left="3600"/>
        <w:rPr>
          <w:rFonts w:ascii="Arial" w:hAnsi="Arial" w:cs="Arial"/>
          <w:bCs/>
          <w:noProof/>
          <w:sz w:val="18"/>
          <w:szCs w:val="18"/>
        </w:rPr>
      </w:pPr>
    </w:p>
    <w:p w14:paraId="64C8AEC1" w14:textId="3F4D0223" w:rsidR="00E56EFA" w:rsidRDefault="00E56EFA" w:rsidP="00E56EFA">
      <w:pPr>
        <w:ind w:left="3600"/>
        <w:rPr>
          <w:rFonts w:ascii="Arial" w:hAnsi="Arial" w:cs="Arial"/>
          <w:bCs/>
          <w:noProof/>
          <w:sz w:val="18"/>
          <w:szCs w:val="18"/>
        </w:rPr>
      </w:pPr>
      <w:r>
        <w:rPr>
          <w:rFonts w:ascii="Arial" w:hAnsi="Arial" w:cs="Arial"/>
          <w:bCs/>
          <w:noProof/>
          <w:sz w:val="18"/>
          <w:szCs w:val="18"/>
        </w:rPr>
        <w:t xml:space="preserve">Carrie shares that </w:t>
      </w:r>
      <w:r w:rsidRPr="00E56EFA">
        <w:rPr>
          <w:rFonts w:ascii="Arial" w:hAnsi="Arial" w:cs="Arial"/>
          <w:bCs/>
          <w:noProof/>
          <w:sz w:val="18"/>
          <w:szCs w:val="18"/>
        </w:rPr>
        <w:t xml:space="preserve">Congress is working </w:t>
      </w:r>
      <w:r>
        <w:rPr>
          <w:rFonts w:ascii="Arial" w:hAnsi="Arial" w:cs="Arial"/>
          <w:bCs/>
          <w:noProof/>
          <w:sz w:val="18"/>
          <w:szCs w:val="18"/>
        </w:rPr>
        <w:t>on the</w:t>
      </w:r>
      <w:r w:rsidRPr="00E56EFA">
        <w:rPr>
          <w:rFonts w:ascii="Arial" w:hAnsi="Arial" w:cs="Arial"/>
          <w:bCs/>
          <w:noProof/>
          <w:sz w:val="18"/>
          <w:szCs w:val="18"/>
        </w:rPr>
        <w:t xml:space="preserve"> Workforce Innovation and Opportunity Act (WIOA)</w:t>
      </w:r>
      <w:r>
        <w:rPr>
          <w:rFonts w:ascii="Arial" w:hAnsi="Arial" w:cs="Arial"/>
          <w:bCs/>
          <w:noProof/>
          <w:sz w:val="18"/>
          <w:szCs w:val="18"/>
        </w:rPr>
        <w:t xml:space="preserve"> Reauthorization</w:t>
      </w:r>
      <w:r w:rsidRPr="00E56EFA">
        <w:rPr>
          <w:rFonts w:ascii="Arial" w:hAnsi="Arial" w:cs="Arial"/>
          <w:bCs/>
          <w:noProof/>
          <w:sz w:val="18"/>
          <w:szCs w:val="18"/>
        </w:rPr>
        <w:t>, with different approaches taken by the House and Senate:</w:t>
      </w:r>
    </w:p>
    <w:p w14:paraId="503DD31E" w14:textId="77777777" w:rsidR="00E56EFA" w:rsidRPr="00E56EFA" w:rsidRDefault="00E56EFA" w:rsidP="00E56EFA">
      <w:pPr>
        <w:ind w:left="3600"/>
        <w:rPr>
          <w:rFonts w:ascii="Arial" w:hAnsi="Arial" w:cs="Arial"/>
          <w:bCs/>
          <w:noProof/>
          <w:sz w:val="18"/>
          <w:szCs w:val="18"/>
        </w:rPr>
      </w:pPr>
    </w:p>
    <w:p w14:paraId="2574652B" w14:textId="01E5197A" w:rsidR="00E56EFA" w:rsidRPr="00E56EFA" w:rsidRDefault="00E56EFA" w:rsidP="00E56EFA">
      <w:pPr>
        <w:ind w:left="3600"/>
        <w:rPr>
          <w:rFonts w:ascii="Arial" w:hAnsi="Arial" w:cs="Arial"/>
          <w:bCs/>
          <w:noProof/>
          <w:sz w:val="18"/>
          <w:szCs w:val="18"/>
        </w:rPr>
      </w:pPr>
      <w:r w:rsidRPr="00E56EFA">
        <w:rPr>
          <w:rFonts w:ascii="Arial" w:hAnsi="Arial" w:cs="Arial"/>
          <w:bCs/>
          <w:noProof/>
          <w:sz w:val="18"/>
          <w:szCs w:val="18"/>
        </w:rPr>
        <w:t>House: In April, the House passed the "A Stronger Workforce for America Act," which includes provisions that could negatively impact local workforce boards. One contentious provision mandates that 50% of formula funding go toward narrowly defined training, limiting other critical WIOA services. This has faced strong opposition from the National Association of Workforce Boards (NAWB) and other organizations, as it could lead to layoffs of front-line staff. Additionally, the bill proposes shifting an extra 10% of funding from local to statewide activities and introduces a redesignation process for Local Workforce Development Boards (LWDBs), which NAWB also opposes.</w:t>
      </w:r>
    </w:p>
    <w:p w14:paraId="7D59F616" w14:textId="77777777" w:rsidR="00E56EFA" w:rsidRPr="00E56EFA" w:rsidRDefault="00E56EFA" w:rsidP="00E56EFA">
      <w:pPr>
        <w:ind w:left="3600"/>
        <w:rPr>
          <w:rFonts w:ascii="Arial" w:hAnsi="Arial" w:cs="Arial"/>
          <w:bCs/>
          <w:noProof/>
          <w:sz w:val="18"/>
          <w:szCs w:val="18"/>
        </w:rPr>
      </w:pPr>
    </w:p>
    <w:p w14:paraId="7F42B787" w14:textId="77777777" w:rsidR="00E56EFA" w:rsidRPr="00E56EFA" w:rsidRDefault="00E56EFA" w:rsidP="00E56EFA">
      <w:pPr>
        <w:ind w:left="3600"/>
        <w:rPr>
          <w:rFonts w:ascii="Arial" w:hAnsi="Arial" w:cs="Arial"/>
          <w:bCs/>
          <w:noProof/>
          <w:sz w:val="18"/>
          <w:szCs w:val="18"/>
        </w:rPr>
      </w:pPr>
      <w:r w:rsidRPr="00E56EFA">
        <w:rPr>
          <w:rFonts w:ascii="Arial" w:hAnsi="Arial" w:cs="Arial"/>
          <w:bCs/>
          <w:noProof/>
          <w:sz w:val="18"/>
          <w:szCs w:val="18"/>
        </w:rPr>
        <w:t>Senate: In July, the Senate HELP Committee released a "discussion draft" bill without a training mandate but included other concerning elements like new state set-asides and a redesignation process for local workforce areas. Disagreements over a labor law compliance provision have stalled further progress on the bill.</w:t>
      </w:r>
    </w:p>
    <w:p w14:paraId="3D87BAE4" w14:textId="77777777" w:rsidR="00E56EFA" w:rsidRPr="00E56EFA" w:rsidRDefault="00E56EFA" w:rsidP="00E56EFA">
      <w:pPr>
        <w:ind w:left="3600"/>
        <w:rPr>
          <w:rFonts w:ascii="Arial" w:hAnsi="Arial" w:cs="Arial"/>
          <w:bCs/>
          <w:noProof/>
          <w:sz w:val="18"/>
          <w:szCs w:val="18"/>
        </w:rPr>
      </w:pPr>
    </w:p>
    <w:p w14:paraId="1B19989E" w14:textId="77FE0A02" w:rsidR="00E56EFA" w:rsidRDefault="00E56EFA" w:rsidP="00E56EFA">
      <w:pPr>
        <w:ind w:left="3600"/>
        <w:rPr>
          <w:rFonts w:ascii="Arial" w:hAnsi="Arial" w:cs="Arial"/>
          <w:bCs/>
          <w:noProof/>
          <w:sz w:val="18"/>
          <w:szCs w:val="18"/>
        </w:rPr>
      </w:pPr>
      <w:r w:rsidRPr="00E56EFA">
        <w:rPr>
          <w:rFonts w:ascii="Arial" w:hAnsi="Arial" w:cs="Arial"/>
          <w:bCs/>
          <w:noProof/>
          <w:sz w:val="18"/>
          <w:szCs w:val="18"/>
        </w:rPr>
        <w:t>Next Steps: Due to limited time and significant differences between the two bills, Congress may bypass the normal legislative process and seek a compromise ("pre-conference") to pass a final bill before the end of the current Congress. The workforce community is encouraged to engage with Congress to highlight the potential impacts of these proposals on their operations.</w:t>
      </w:r>
    </w:p>
    <w:p w14:paraId="4150612A" w14:textId="77777777" w:rsidR="00DA62CF" w:rsidRDefault="00DA62CF" w:rsidP="00DA62CF">
      <w:pPr>
        <w:pStyle w:val="NormalWeb"/>
        <w:ind w:left="3600"/>
        <w:rPr>
          <w:rFonts w:ascii="Arial" w:hAnsi="Arial" w:cs="Arial"/>
          <w:color w:val="000000"/>
          <w:sz w:val="18"/>
          <w:szCs w:val="18"/>
        </w:rPr>
      </w:pPr>
    </w:p>
    <w:p w14:paraId="2ED6A546" w14:textId="43AC695D" w:rsidR="00DA62CF" w:rsidRDefault="00DA62CF" w:rsidP="00DA62CF">
      <w:pPr>
        <w:pStyle w:val="NormalWeb"/>
        <w:ind w:left="3600"/>
        <w:rPr>
          <w:rFonts w:ascii="Arial" w:hAnsi="Arial" w:cs="Arial"/>
          <w:color w:val="000000"/>
          <w:sz w:val="18"/>
          <w:szCs w:val="18"/>
        </w:rPr>
      </w:pPr>
      <w:r w:rsidRPr="00DA62CF">
        <w:rPr>
          <w:rFonts w:ascii="Arial" w:hAnsi="Arial" w:cs="Arial"/>
          <w:color w:val="000000"/>
          <w:sz w:val="18"/>
          <w:szCs w:val="18"/>
        </w:rPr>
        <w:t xml:space="preserve">Shifting to some state updates, Carrie shares that the state budget was signed on July 25th, which includes $1 million for skilled training funding for short-term training that leads to certification. There may be an opportunity to adjust the boilerplate to increase this by $2-3 million. The </w:t>
      </w:r>
      <w:proofErr w:type="spellStart"/>
      <w:r w:rsidRPr="00DA62CF">
        <w:rPr>
          <w:rFonts w:ascii="Arial" w:hAnsi="Arial" w:cs="Arial"/>
          <w:color w:val="000000"/>
          <w:sz w:val="18"/>
          <w:szCs w:val="18"/>
        </w:rPr>
        <w:t>GoingPRO</w:t>
      </w:r>
      <w:proofErr w:type="spellEnd"/>
      <w:r w:rsidRPr="00DA62CF">
        <w:rPr>
          <w:rFonts w:ascii="Arial" w:hAnsi="Arial" w:cs="Arial"/>
          <w:color w:val="000000"/>
          <w:sz w:val="18"/>
          <w:szCs w:val="18"/>
        </w:rPr>
        <w:t xml:space="preserve"> Talent Fund (GPTF) was flat-funded at $55 million, which doesn't fully meet the need. The lack of movement with SOAR may have influenced this outcome. Efforts are underway to seek a one-time increase in the Supplemental Budget, as in the previous year. The Michigan Works! Association anticipates that the Supplemental Budget could be released early this fall, potentially adding more funds to </w:t>
      </w:r>
      <w:proofErr w:type="spellStart"/>
      <w:r w:rsidRPr="00DA62CF">
        <w:rPr>
          <w:rFonts w:ascii="Arial" w:hAnsi="Arial" w:cs="Arial"/>
          <w:color w:val="000000"/>
          <w:sz w:val="18"/>
          <w:szCs w:val="18"/>
        </w:rPr>
        <w:t>GoingPRO</w:t>
      </w:r>
      <w:proofErr w:type="spellEnd"/>
      <w:r w:rsidRPr="00DA62CF">
        <w:rPr>
          <w:rFonts w:ascii="Arial" w:hAnsi="Arial" w:cs="Arial"/>
          <w:color w:val="000000"/>
          <w:sz w:val="18"/>
          <w:szCs w:val="18"/>
        </w:rPr>
        <w:t xml:space="preserve"> and other skilled training programs.</w:t>
      </w:r>
    </w:p>
    <w:p w14:paraId="4852FE36" w14:textId="32EF26E6" w:rsidR="00DA62CF" w:rsidRDefault="00DA62CF" w:rsidP="00DA62CF">
      <w:pPr>
        <w:pStyle w:val="NormalWeb"/>
        <w:ind w:left="3600"/>
        <w:rPr>
          <w:rFonts w:ascii="Arial" w:hAnsi="Arial" w:cs="Arial"/>
          <w:color w:val="000000"/>
          <w:sz w:val="18"/>
          <w:szCs w:val="18"/>
        </w:rPr>
      </w:pPr>
    </w:p>
    <w:p w14:paraId="05EB22EF" w14:textId="6153BBEE" w:rsidR="00DA62CF" w:rsidRDefault="00DA62CF" w:rsidP="00DA62CF">
      <w:pPr>
        <w:pStyle w:val="NormalWeb"/>
        <w:ind w:left="3600"/>
        <w:rPr>
          <w:rFonts w:ascii="Arial" w:hAnsi="Arial" w:cs="Arial"/>
          <w:color w:val="000000"/>
          <w:sz w:val="18"/>
          <w:szCs w:val="18"/>
        </w:rPr>
      </w:pPr>
      <w:r>
        <w:rPr>
          <w:rFonts w:ascii="Arial" w:hAnsi="Arial" w:cs="Arial"/>
          <w:color w:val="000000"/>
          <w:sz w:val="18"/>
          <w:szCs w:val="18"/>
        </w:rPr>
        <w:t>Regarding a Press Release from August 26</w:t>
      </w:r>
      <w:r w:rsidRPr="00DA62CF">
        <w:rPr>
          <w:rFonts w:ascii="Arial" w:hAnsi="Arial" w:cs="Arial"/>
          <w:color w:val="000000"/>
          <w:sz w:val="18"/>
          <w:szCs w:val="18"/>
          <w:vertAlign w:val="superscript"/>
        </w:rPr>
        <w:t>th</w:t>
      </w:r>
      <w:r>
        <w:rPr>
          <w:rFonts w:ascii="Arial" w:hAnsi="Arial" w:cs="Arial"/>
          <w:color w:val="000000"/>
          <w:sz w:val="18"/>
          <w:szCs w:val="18"/>
        </w:rPr>
        <w:t xml:space="preserve">, Carrie states that </w:t>
      </w:r>
      <w:r w:rsidRPr="00DA62CF">
        <w:rPr>
          <w:rFonts w:ascii="Arial" w:hAnsi="Arial" w:cs="Arial"/>
          <w:color w:val="000000"/>
          <w:sz w:val="18"/>
          <w:szCs w:val="18"/>
        </w:rPr>
        <w:t>Michigan ranks #2 in the nation for helping residents find employment and serves more participants than any other Midwest state. These achievements are detailed in the Michigan Department of Labor and Economic Opportunity’s (LEO) 2023 Employment and Training Annual Report. The report highlights how LEO collaborates with partners such as Adult Education providers, Community Rehabilitation Programs, and the Michigan Works! network to deliver local workforce programs.</w:t>
      </w:r>
      <w:r>
        <w:rPr>
          <w:rFonts w:ascii="Arial" w:hAnsi="Arial" w:cs="Arial"/>
          <w:color w:val="000000"/>
          <w:sz w:val="18"/>
          <w:szCs w:val="18"/>
        </w:rPr>
        <w:t xml:space="preserve"> </w:t>
      </w:r>
      <w:r w:rsidRPr="00DA62CF">
        <w:rPr>
          <w:rFonts w:ascii="Arial" w:hAnsi="Arial" w:cs="Arial"/>
          <w:color w:val="000000"/>
          <w:sz w:val="18"/>
          <w:szCs w:val="18"/>
        </w:rPr>
        <w:t>The press release will be sent to ADBD</w:t>
      </w:r>
      <w:r>
        <w:rPr>
          <w:rFonts w:ascii="Arial" w:hAnsi="Arial" w:cs="Arial"/>
          <w:color w:val="000000"/>
          <w:sz w:val="18"/>
          <w:szCs w:val="18"/>
        </w:rPr>
        <w:t xml:space="preserve"> as follow-up to this meeting.</w:t>
      </w:r>
    </w:p>
    <w:p w14:paraId="645D81E9" w14:textId="724DA96C" w:rsidR="00AC3005" w:rsidRDefault="00AC3005" w:rsidP="00DA62CF">
      <w:pPr>
        <w:pStyle w:val="NormalWeb"/>
        <w:ind w:left="3600"/>
        <w:rPr>
          <w:rFonts w:ascii="Arial" w:hAnsi="Arial" w:cs="Arial"/>
          <w:color w:val="000000"/>
          <w:sz w:val="18"/>
          <w:szCs w:val="18"/>
        </w:rPr>
      </w:pPr>
    </w:p>
    <w:p w14:paraId="1ED8B493" w14:textId="5E683754" w:rsidR="00AC3005" w:rsidRPr="00AC3005" w:rsidRDefault="00AC3005" w:rsidP="00AC3005">
      <w:pPr>
        <w:pStyle w:val="NormalWeb"/>
        <w:ind w:left="3600"/>
        <w:textAlignment w:val="baseline"/>
        <w:rPr>
          <w:rFonts w:ascii="Arial" w:hAnsi="Arial" w:cs="Arial"/>
          <w:color w:val="000000"/>
          <w:sz w:val="18"/>
          <w:szCs w:val="18"/>
        </w:rPr>
      </w:pPr>
      <w:r>
        <w:rPr>
          <w:rFonts w:ascii="Arial" w:hAnsi="Arial" w:cs="Arial"/>
          <w:color w:val="000000"/>
          <w:sz w:val="18"/>
          <w:szCs w:val="18"/>
        </w:rPr>
        <w:t xml:space="preserve">Locally, Carrie wanted to share some updates regarding some ongoing projects with MSU. </w:t>
      </w:r>
      <w:r w:rsidRPr="00AC3005">
        <w:rPr>
          <w:rFonts w:ascii="Arial" w:hAnsi="Arial" w:cs="Arial"/>
          <w:color w:val="000000"/>
          <w:sz w:val="18"/>
          <w:szCs w:val="18"/>
        </w:rPr>
        <w:t>On July 24th, CAMW! hosted a joint employer roundtable with MSU's College of Social Science. The discussion focused on student engagement in the region, and there has been an increase in opportunities over the past few months.</w:t>
      </w:r>
    </w:p>
    <w:p w14:paraId="7A941CC7" w14:textId="42672B14" w:rsidR="00AC3005" w:rsidRPr="00AC3005" w:rsidRDefault="00D05B17" w:rsidP="00D05B17">
      <w:pPr>
        <w:ind w:left="3600"/>
        <w:textAlignment w:val="baseline"/>
        <w:rPr>
          <w:rFonts w:ascii="Arial" w:hAnsi="Arial" w:cs="Arial"/>
          <w:color w:val="000000"/>
          <w:sz w:val="18"/>
          <w:szCs w:val="18"/>
        </w:rPr>
      </w:pPr>
      <w:r>
        <w:rPr>
          <w:rFonts w:ascii="Arial" w:hAnsi="Arial" w:cs="Arial"/>
          <w:color w:val="000000"/>
          <w:sz w:val="18"/>
          <w:szCs w:val="18"/>
        </w:rPr>
        <w:lastRenderedPageBreak/>
        <w:t xml:space="preserve">Carrie </w:t>
      </w:r>
      <w:r w:rsidR="00AC3005" w:rsidRPr="00AC3005">
        <w:rPr>
          <w:rFonts w:ascii="Arial" w:hAnsi="Arial" w:cs="Arial"/>
          <w:color w:val="000000"/>
          <w:sz w:val="18"/>
          <w:szCs w:val="18"/>
        </w:rPr>
        <w:t>shares that MSU is working on the MARS Tech Hub, with Janet</w:t>
      </w:r>
      <w:r>
        <w:rPr>
          <w:rFonts w:ascii="Arial" w:hAnsi="Arial" w:cs="Arial"/>
          <w:color w:val="000000"/>
          <w:sz w:val="18"/>
          <w:szCs w:val="18"/>
        </w:rPr>
        <w:t xml:space="preserve"> Lillie, from our Workforce Development Board,</w:t>
      </w:r>
      <w:r w:rsidR="00AC3005" w:rsidRPr="00AC3005">
        <w:rPr>
          <w:rFonts w:ascii="Arial" w:hAnsi="Arial" w:cs="Arial"/>
          <w:color w:val="000000"/>
          <w:sz w:val="18"/>
          <w:szCs w:val="18"/>
        </w:rPr>
        <w:t xml:space="preserve"> taking </w:t>
      </w:r>
      <w:r>
        <w:rPr>
          <w:rFonts w:ascii="Arial" w:hAnsi="Arial" w:cs="Arial"/>
          <w:color w:val="000000"/>
          <w:sz w:val="18"/>
          <w:szCs w:val="18"/>
        </w:rPr>
        <w:t>the</w:t>
      </w:r>
      <w:r w:rsidR="00AC3005" w:rsidRPr="00AC3005">
        <w:rPr>
          <w:rFonts w:ascii="Arial" w:hAnsi="Arial" w:cs="Arial"/>
          <w:color w:val="000000"/>
          <w:sz w:val="18"/>
          <w:szCs w:val="18"/>
        </w:rPr>
        <w:t xml:space="preserve"> lead in a working group focused on community engagement for the project. CAMW! provided a letter of support, and the EDA awarded a grant for the project. The hub will explore workforce needs in synthetic diamonds and advanced isotopes/medical tech. Carrie is leading a subcommittee on workforce, and Janet will provide more details.</w:t>
      </w:r>
    </w:p>
    <w:p w14:paraId="15F676B6" w14:textId="77777777" w:rsidR="00D05B17" w:rsidRDefault="00D05B17" w:rsidP="00D05B17">
      <w:pPr>
        <w:textAlignment w:val="baseline"/>
        <w:rPr>
          <w:rFonts w:ascii="Arial" w:hAnsi="Arial" w:cs="Arial"/>
          <w:color w:val="000000"/>
          <w:sz w:val="18"/>
          <w:szCs w:val="18"/>
        </w:rPr>
      </w:pPr>
    </w:p>
    <w:p w14:paraId="493D7EA5" w14:textId="5ECFC586" w:rsidR="00D05B17" w:rsidRDefault="00D05B17" w:rsidP="00D05B17">
      <w:pPr>
        <w:ind w:left="2880" w:firstLine="720"/>
        <w:textAlignment w:val="baseline"/>
        <w:rPr>
          <w:rFonts w:ascii="Arial" w:hAnsi="Arial" w:cs="Arial"/>
          <w:color w:val="000000"/>
          <w:sz w:val="18"/>
          <w:szCs w:val="18"/>
        </w:rPr>
      </w:pPr>
      <w:r>
        <w:rPr>
          <w:rFonts w:ascii="Arial" w:hAnsi="Arial" w:cs="Arial"/>
          <w:color w:val="000000"/>
          <w:sz w:val="18"/>
          <w:szCs w:val="18"/>
        </w:rPr>
        <w:t>Carrie</w:t>
      </w:r>
      <w:r w:rsidR="00AC3005" w:rsidRPr="00AC3005">
        <w:rPr>
          <w:rFonts w:ascii="Arial" w:hAnsi="Arial" w:cs="Arial"/>
          <w:color w:val="000000"/>
          <w:sz w:val="18"/>
          <w:szCs w:val="18"/>
        </w:rPr>
        <w:t xml:space="preserve"> discusses the SHAPE Engine NSF Project: MSU is in the process of </w:t>
      </w:r>
    </w:p>
    <w:p w14:paraId="1F20F309" w14:textId="056D32AB" w:rsidR="00AC3005" w:rsidRPr="00AC3005" w:rsidRDefault="00AC3005" w:rsidP="00D05B17">
      <w:pPr>
        <w:ind w:left="3600"/>
        <w:textAlignment w:val="baseline"/>
        <w:rPr>
          <w:rFonts w:ascii="Arial" w:hAnsi="Arial" w:cs="Arial"/>
          <w:color w:val="000000"/>
          <w:sz w:val="18"/>
          <w:szCs w:val="18"/>
        </w:rPr>
      </w:pPr>
      <w:r w:rsidRPr="00AC3005">
        <w:rPr>
          <w:rFonts w:ascii="Arial" w:hAnsi="Arial" w:cs="Arial"/>
          <w:color w:val="000000"/>
          <w:sz w:val="18"/>
          <w:szCs w:val="18"/>
        </w:rPr>
        <w:t>putting together a SHAPE Engine Proposal to submit to the National Science Foundation for a $150 million dollar, 10-year grant initiative.</w:t>
      </w:r>
    </w:p>
    <w:p w14:paraId="28699603" w14:textId="4E1853BF" w:rsidR="00AC3005" w:rsidRPr="00DA62CF" w:rsidRDefault="00AC3005" w:rsidP="00DA62CF">
      <w:pPr>
        <w:pStyle w:val="NormalWeb"/>
        <w:ind w:left="3600"/>
        <w:rPr>
          <w:rFonts w:ascii="Arial" w:hAnsi="Arial" w:cs="Arial"/>
          <w:color w:val="000000"/>
          <w:sz w:val="18"/>
          <w:szCs w:val="18"/>
        </w:rPr>
      </w:pPr>
    </w:p>
    <w:p w14:paraId="406406BC" w14:textId="77777777" w:rsidR="00D05B17" w:rsidRPr="00D05B17" w:rsidRDefault="00D05B17" w:rsidP="00D05B17">
      <w:pPr>
        <w:ind w:left="3600"/>
      </w:pPr>
      <w:r w:rsidRPr="00D05B17">
        <w:rPr>
          <w:rFonts w:ascii="Arial" w:hAnsi="Arial" w:cs="Arial"/>
          <w:color w:val="000000"/>
          <w:sz w:val="18"/>
          <w:szCs w:val="18"/>
        </w:rPr>
        <w:t xml:space="preserve">Carrie was invited to speak at the W.K. Kellogg Foundation on August 5th about how child care impacts workforce and economic development. She also discussed the regional childcare coalition's work with LEAP and the United Way of </w:t>
      </w:r>
      <w:proofErr w:type="gramStart"/>
      <w:r w:rsidRPr="00D05B17">
        <w:rPr>
          <w:rFonts w:ascii="Arial" w:hAnsi="Arial" w:cs="Arial"/>
          <w:color w:val="000000"/>
          <w:sz w:val="18"/>
          <w:szCs w:val="18"/>
        </w:rPr>
        <w:t>South Central</w:t>
      </w:r>
      <w:proofErr w:type="gramEnd"/>
      <w:r w:rsidRPr="00D05B17">
        <w:rPr>
          <w:rFonts w:ascii="Arial" w:hAnsi="Arial" w:cs="Arial"/>
          <w:color w:val="000000"/>
          <w:sz w:val="18"/>
          <w:szCs w:val="18"/>
        </w:rPr>
        <w:t xml:space="preserve"> Michigan.</w:t>
      </w:r>
    </w:p>
    <w:p w14:paraId="1BB411C2" w14:textId="28A7D16A" w:rsidR="00DA62CF" w:rsidRPr="00DA62CF" w:rsidRDefault="00DA62CF" w:rsidP="00DA62CF">
      <w:pPr>
        <w:pStyle w:val="NormalWeb"/>
        <w:ind w:left="3600"/>
      </w:pPr>
    </w:p>
    <w:p w14:paraId="3CF89C6E" w14:textId="77777777" w:rsidR="00D05B17" w:rsidRPr="00D05B17" w:rsidRDefault="00D05B17" w:rsidP="00D05B17">
      <w:pPr>
        <w:ind w:left="3600"/>
      </w:pPr>
      <w:r w:rsidRPr="00D05B17">
        <w:rPr>
          <w:rFonts w:ascii="Arial" w:hAnsi="Arial" w:cs="Arial"/>
          <w:color w:val="000000"/>
          <w:sz w:val="18"/>
          <w:szCs w:val="18"/>
        </w:rPr>
        <w:t xml:space="preserve">The Michigan Works! Annual Conference will be held from September 8th-10th in Traverse City. Representative Witwer will be recognized as Lawmaker of the Year, and </w:t>
      </w:r>
      <w:proofErr w:type="spellStart"/>
      <w:r w:rsidRPr="00D05B17">
        <w:rPr>
          <w:rFonts w:ascii="Arial" w:hAnsi="Arial" w:cs="Arial"/>
          <w:color w:val="000000"/>
          <w:sz w:val="18"/>
          <w:szCs w:val="18"/>
        </w:rPr>
        <w:t>Kere</w:t>
      </w:r>
      <w:proofErr w:type="spellEnd"/>
      <w:r w:rsidRPr="00D05B17">
        <w:rPr>
          <w:rFonts w:ascii="Arial" w:hAnsi="Arial" w:cs="Arial"/>
          <w:color w:val="000000"/>
          <w:sz w:val="18"/>
          <w:szCs w:val="18"/>
        </w:rPr>
        <w:t xml:space="preserve"> Milo will be honored as CAMW!'s Shining Star. Additionally, Carrie will participate in a "Wonder Women in Workforce" panel alongside fellow MWA directors Jennifer Llewellyn (Oakland), Dana Williams (Detroit), and </w:t>
      </w:r>
      <w:proofErr w:type="spellStart"/>
      <w:r w:rsidRPr="00D05B17">
        <w:rPr>
          <w:rFonts w:ascii="Arial" w:hAnsi="Arial" w:cs="Arial"/>
          <w:color w:val="000000"/>
          <w:sz w:val="18"/>
          <w:szCs w:val="18"/>
        </w:rPr>
        <w:t>Jakki</w:t>
      </w:r>
      <w:proofErr w:type="spellEnd"/>
      <w:r w:rsidRPr="00D05B17">
        <w:rPr>
          <w:rFonts w:ascii="Arial" w:hAnsi="Arial" w:cs="Arial"/>
          <w:color w:val="000000"/>
          <w:sz w:val="18"/>
          <w:szCs w:val="18"/>
        </w:rPr>
        <w:t xml:space="preserve"> </w:t>
      </w:r>
      <w:proofErr w:type="spellStart"/>
      <w:r w:rsidRPr="00D05B17">
        <w:rPr>
          <w:rFonts w:ascii="Arial" w:hAnsi="Arial" w:cs="Arial"/>
          <w:color w:val="000000"/>
          <w:sz w:val="18"/>
          <w:szCs w:val="18"/>
        </w:rPr>
        <w:t>Bungart</w:t>
      </w:r>
      <w:proofErr w:type="spellEnd"/>
      <w:r w:rsidRPr="00D05B17">
        <w:rPr>
          <w:rFonts w:ascii="Arial" w:hAnsi="Arial" w:cs="Arial"/>
          <w:color w:val="000000"/>
          <w:sz w:val="18"/>
          <w:szCs w:val="18"/>
        </w:rPr>
        <w:t>-Bibb (MW! Southwest).</w:t>
      </w:r>
    </w:p>
    <w:p w14:paraId="5CC43638" w14:textId="7E9E8A10" w:rsidR="00DA62CF" w:rsidRDefault="00DA62CF" w:rsidP="00E56EFA">
      <w:pPr>
        <w:ind w:left="3600"/>
        <w:rPr>
          <w:rFonts w:ascii="Arial" w:hAnsi="Arial" w:cs="Arial"/>
          <w:bCs/>
          <w:noProof/>
          <w:sz w:val="18"/>
          <w:szCs w:val="18"/>
        </w:rPr>
      </w:pPr>
    </w:p>
    <w:p w14:paraId="718E85C5" w14:textId="6CB87074" w:rsidR="00EC1537" w:rsidRPr="00EC1537" w:rsidRDefault="00D05B17" w:rsidP="00D05B17">
      <w:pPr>
        <w:ind w:left="3600"/>
        <w:rPr>
          <w:rFonts w:ascii="Arial" w:hAnsi="Arial" w:cs="Arial"/>
          <w:bCs/>
          <w:noProof/>
          <w:sz w:val="18"/>
          <w:szCs w:val="18"/>
        </w:rPr>
      </w:pPr>
      <w:r>
        <w:rPr>
          <w:rFonts w:ascii="Arial" w:hAnsi="Arial" w:cs="Arial"/>
          <w:bCs/>
          <w:noProof/>
          <w:sz w:val="18"/>
          <w:szCs w:val="18"/>
        </w:rPr>
        <w:t xml:space="preserve">Rounding out the CEO Report, Carrie mentions the new Earned Sick Time Act. She states that the new Act will impact the CAMW! administrative team, which she will provide updates after CAMW! meets with our new HR company, HRMS, to discuss the new policy. The Earned Sick Time Act goes into effect February 21, 2025. </w:t>
      </w:r>
    </w:p>
    <w:p w14:paraId="56D5E762" w14:textId="77777777" w:rsidR="00CB094C" w:rsidRPr="006C6B1D" w:rsidRDefault="00CB094C" w:rsidP="00071405">
      <w:pPr>
        <w:rPr>
          <w:rFonts w:ascii="Arial" w:hAnsi="Arial" w:cs="Arial"/>
          <w:b/>
          <w:noProof/>
          <w:sz w:val="18"/>
          <w:szCs w:val="18"/>
        </w:rPr>
      </w:pPr>
    </w:p>
    <w:p w14:paraId="5A7E9091" w14:textId="77777777" w:rsidR="00071405" w:rsidRPr="006C6B1D" w:rsidRDefault="00071405" w:rsidP="00071405">
      <w:pPr>
        <w:rPr>
          <w:rFonts w:ascii="Arial" w:hAnsi="Arial" w:cs="Arial"/>
          <w:b/>
          <w:noProof/>
          <w:sz w:val="18"/>
          <w:szCs w:val="18"/>
        </w:rPr>
      </w:pPr>
    </w:p>
    <w:p w14:paraId="447CFBE4" w14:textId="7ABEF9FD" w:rsidR="00071405" w:rsidRDefault="00071405" w:rsidP="00071405">
      <w:pPr>
        <w:rPr>
          <w:rFonts w:ascii="Arial" w:hAnsi="Arial" w:cs="Arial"/>
          <w:b/>
          <w:noProof/>
          <w:sz w:val="18"/>
          <w:szCs w:val="18"/>
        </w:rPr>
      </w:pPr>
      <w:r w:rsidRPr="006C6B1D">
        <w:rPr>
          <w:rFonts w:ascii="Arial" w:hAnsi="Arial" w:cs="Arial"/>
          <w:b/>
          <w:noProof/>
          <w:sz w:val="18"/>
          <w:szCs w:val="18"/>
        </w:rPr>
        <w:tab/>
      </w:r>
      <w:r w:rsidRPr="006C6B1D">
        <w:rPr>
          <w:rFonts w:ascii="Arial" w:hAnsi="Arial" w:cs="Arial"/>
          <w:b/>
          <w:noProof/>
          <w:sz w:val="18"/>
          <w:szCs w:val="18"/>
        </w:rPr>
        <w:tab/>
      </w:r>
      <w:r w:rsidRPr="006C6B1D">
        <w:rPr>
          <w:rFonts w:ascii="Arial" w:hAnsi="Arial" w:cs="Arial"/>
          <w:b/>
          <w:noProof/>
          <w:sz w:val="18"/>
          <w:szCs w:val="18"/>
        </w:rPr>
        <w:tab/>
        <w:t>ITEM #</w:t>
      </w:r>
      <w:r w:rsidR="00D529AD" w:rsidRPr="006C6B1D">
        <w:rPr>
          <w:rFonts w:ascii="Arial" w:hAnsi="Arial" w:cs="Arial"/>
          <w:b/>
          <w:noProof/>
          <w:sz w:val="18"/>
          <w:szCs w:val="18"/>
        </w:rPr>
        <w:t>16</w:t>
      </w:r>
      <w:r w:rsidRPr="006C6B1D">
        <w:rPr>
          <w:rFonts w:ascii="Arial" w:hAnsi="Arial" w:cs="Arial"/>
          <w:b/>
          <w:noProof/>
          <w:sz w:val="18"/>
          <w:szCs w:val="18"/>
        </w:rPr>
        <w:tab/>
        <w:t>MEMBER ROUNDTABLE</w:t>
      </w:r>
    </w:p>
    <w:p w14:paraId="0B8955D3" w14:textId="65339DC4" w:rsidR="00D05B17" w:rsidRPr="006C6B1D" w:rsidRDefault="00D05B17" w:rsidP="00071405">
      <w:pPr>
        <w:rPr>
          <w:rFonts w:ascii="Arial" w:hAnsi="Arial" w:cs="Arial"/>
          <w:b/>
          <w:noProof/>
          <w:sz w:val="18"/>
          <w:szCs w:val="18"/>
        </w:rPr>
      </w:pPr>
      <w:r>
        <w:rPr>
          <w:rFonts w:ascii="Arial" w:hAnsi="Arial" w:cs="Arial"/>
          <w:b/>
          <w:noProof/>
          <w:sz w:val="18"/>
          <w:szCs w:val="18"/>
        </w:rPr>
        <w:tab/>
      </w:r>
      <w:r>
        <w:rPr>
          <w:rFonts w:ascii="Arial" w:hAnsi="Arial" w:cs="Arial"/>
          <w:b/>
          <w:noProof/>
          <w:sz w:val="18"/>
          <w:szCs w:val="18"/>
        </w:rPr>
        <w:tab/>
      </w:r>
      <w:r>
        <w:rPr>
          <w:rFonts w:ascii="Arial" w:hAnsi="Arial" w:cs="Arial"/>
          <w:b/>
          <w:noProof/>
          <w:sz w:val="18"/>
          <w:szCs w:val="18"/>
        </w:rPr>
        <w:tab/>
      </w:r>
      <w:r>
        <w:rPr>
          <w:rFonts w:ascii="Arial" w:hAnsi="Arial" w:cs="Arial"/>
          <w:b/>
          <w:noProof/>
          <w:sz w:val="18"/>
          <w:szCs w:val="18"/>
        </w:rPr>
        <w:tab/>
      </w:r>
      <w:r>
        <w:rPr>
          <w:rFonts w:ascii="Arial" w:hAnsi="Arial" w:cs="Arial"/>
          <w:b/>
          <w:noProof/>
          <w:sz w:val="18"/>
          <w:szCs w:val="18"/>
        </w:rPr>
        <w:tab/>
      </w:r>
    </w:p>
    <w:p w14:paraId="09D84547" w14:textId="77777777" w:rsidR="00071405" w:rsidRPr="006C6B1D" w:rsidRDefault="00071405" w:rsidP="00071405">
      <w:pPr>
        <w:rPr>
          <w:rFonts w:ascii="Arial" w:hAnsi="Arial" w:cs="Arial"/>
          <w:b/>
          <w:noProof/>
          <w:sz w:val="18"/>
          <w:szCs w:val="18"/>
        </w:rPr>
      </w:pPr>
    </w:p>
    <w:p w14:paraId="48E67A67" w14:textId="4666BFE9" w:rsidR="00071405" w:rsidRPr="006C6B1D" w:rsidRDefault="00071405" w:rsidP="00071405">
      <w:pPr>
        <w:rPr>
          <w:sz w:val="18"/>
          <w:szCs w:val="18"/>
        </w:rPr>
      </w:pPr>
      <w:r w:rsidRPr="006C6B1D">
        <w:rPr>
          <w:rFonts w:ascii="Arial" w:hAnsi="Arial" w:cs="Arial"/>
          <w:b/>
          <w:noProof/>
          <w:sz w:val="18"/>
          <w:szCs w:val="18"/>
        </w:rPr>
        <w:tab/>
      </w:r>
      <w:r w:rsidRPr="006C6B1D">
        <w:rPr>
          <w:rFonts w:ascii="Arial" w:hAnsi="Arial" w:cs="Arial"/>
          <w:b/>
          <w:noProof/>
          <w:sz w:val="18"/>
          <w:szCs w:val="18"/>
        </w:rPr>
        <w:tab/>
      </w:r>
      <w:r w:rsidRPr="006C6B1D">
        <w:rPr>
          <w:rFonts w:ascii="Arial" w:hAnsi="Arial" w:cs="Arial"/>
          <w:b/>
          <w:noProof/>
          <w:sz w:val="18"/>
          <w:szCs w:val="18"/>
        </w:rPr>
        <w:tab/>
        <w:t>ITEM #</w:t>
      </w:r>
      <w:r w:rsidR="00D529AD" w:rsidRPr="006C6B1D">
        <w:rPr>
          <w:rFonts w:ascii="Arial" w:hAnsi="Arial" w:cs="Arial"/>
          <w:b/>
          <w:noProof/>
          <w:sz w:val="18"/>
          <w:szCs w:val="18"/>
        </w:rPr>
        <w:t>17</w:t>
      </w:r>
      <w:r w:rsidRPr="006C6B1D">
        <w:rPr>
          <w:rFonts w:ascii="Arial" w:hAnsi="Arial" w:cs="Arial"/>
          <w:b/>
          <w:noProof/>
          <w:sz w:val="18"/>
          <w:szCs w:val="18"/>
        </w:rPr>
        <w:tab/>
        <w:t>ADJOURNMENT</w:t>
      </w:r>
    </w:p>
    <w:p w14:paraId="2025E4EF" w14:textId="05EAB10F" w:rsidR="00071405" w:rsidRPr="006C6B1D" w:rsidRDefault="007B4CD6" w:rsidP="00071405">
      <w:pPr>
        <w:rPr>
          <w:rFonts w:ascii="Arial" w:eastAsia="Calibri" w:hAnsi="Arial" w:cs="Arial"/>
          <w:sz w:val="18"/>
          <w:szCs w:val="18"/>
        </w:rPr>
      </w:pPr>
      <w:r w:rsidRPr="006C6B1D">
        <w:rPr>
          <w:rFonts w:ascii="Arial" w:eastAsia="Calibri" w:hAnsi="Arial" w:cs="Arial"/>
          <w:sz w:val="18"/>
          <w:szCs w:val="18"/>
        </w:rPr>
        <w:tab/>
      </w:r>
      <w:r w:rsidRPr="006C6B1D">
        <w:rPr>
          <w:rFonts w:ascii="Arial" w:eastAsia="Calibri" w:hAnsi="Arial" w:cs="Arial"/>
          <w:sz w:val="18"/>
          <w:szCs w:val="18"/>
        </w:rPr>
        <w:tab/>
      </w:r>
      <w:r w:rsidRPr="006C6B1D">
        <w:rPr>
          <w:rFonts w:ascii="Arial" w:eastAsia="Calibri" w:hAnsi="Arial" w:cs="Arial"/>
          <w:sz w:val="18"/>
          <w:szCs w:val="18"/>
        </w:rPr>
        <w:tab/>
      </w:r>
      <w:r w:rsidRPr="006C6B1D">
        <w:rPr>
          <w:rFonts w:ascii="Arial" w:eastAsia="Calibri" w:hAnsi="Arial" w:cs="Arial"/>
          <w:sz w:val="18"/>
          <w:szCs w:val="18"/>
        </w:rPr>
        <w:tab/>
      </w:r>
      <w:r w:rsidRPr="006C6B1D">
        <w:rPr>
          <w:rFonts w:ascii="Arial" w:eastAsia="Calibri" w:hAnsi="Arial" w:cs="Arial"/>
          <w:sz w:val="18"/>
          <w:szCs w:val="18"/>
        </w:rPr>
        <w:tab/>
        <w:t xml:space="preserve">Dana Watson adjourned the meeting at </w:t>
      </w:r>
      <w:r w:rsidR="00D529AD" w:rsidRPr="006C6B1D">
        <w:rPr>
          <w:rFonts w:ascii="Arial" w:eastAsia="Calibri" w:hAnsi="Arial" w:cs="Arial"/>
          <w:sz w:val="18"/>
          <w:szCs w:val="18"/>
        </w:rPr>
        <w:t>4:21pm</w:t>
      </w:r>
    </w:p>
    <w:p w14:paraId="0674C43C" w14:textId="78675CF5" w:rsidR="00C04AAB" w:rsidRPr="006C6B1D" w:rsidRDefault="00C04AAB">
      <w:pPr>
        <w:ind w:left="2880" w:firstLine="720"/>
        <w:rPr>
          <w:rFonts w:ascii="Calibri" w:eastAsia="Calibri" w:hAnsi="Calibri" w:cs="Calibri"/>
          <w:sz w:val="18"/>
          <w:szCs w:val="18"/>
        </w:rPr>
      </w:pPr>
    </w:p>
    <w:p w14:paraId="476B5965" w14:textId="77777777" w:rsidR="006C6B1D" w:rsidRPr="006C6B1D" w:rsidRDefault="006C6B1D">
      <w:pPr>
        <w:ind w:left="2880" w:firstLine="720"/>
        <w:rPr>
          <w:rFonts w:ascii="Calibri" w:eastAsia="Calibri" w:hAnsi="Calibri" w:cs="Calibri"/>
          <w:sz w:val="18"/>
          <w:szCs w:val="18"/>
        </w:rPr>
      </w:pPr>
    </w:p>
    <w:sectPr w:rsidR="006C6B1D" w:rsidRPr="006C6B1D">
      <w:headerReference w:type="default" r:id="rId9"/>
      <w:type w:val="continuous"/>
      <w:pgSz w:w="12240" w:h="15840"/>
      <w:pgMar w:top="720" w:right="806" w:bottom="245" w:left="634" w:header="14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3BB4B" w14:textId="77777777" w:rsidR="00F9452E" w:rsidRDefault="00F9452E">
      <w:r>
        <w:separator/>
      </w:r>
    </w:p>
  </w:endnote>
  <w:endnote w:type="continuationSeparator" w:id="0">
    <w:p w14:paraId="2BF4930E" w14:textId="77777777" w:rsidR="00F9452E" w:rsidRDefault="00F94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oppins">
    <w:charset w:val="00"/>
    <w:family w:val="auto"/>
    <w:pitch w:val="variable"/>
    <w:sig w:usb0="00008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E0065" w14:textId="77777777" w:rsidR="00F9452E" w:rsidRDefault="00F9452E">
      <w:r>
        <w:separator/>
      </w:r>
    </w:p>
  </w:footnote>
  <w:footnote w:type="continuationSeparator" w:id="0">
    <w:p w14:paraId="60833437" w14:textId="77777777" w:rsidR="00F9452E" w:rsidRDefault="00F945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896D2" w14:textId="77777777" w:rsidR="00C04AAB" w:rsidRDefault="009F633C">
    <w:pPr>
      <w:pBdr>
        <w:top w:val="nil"/>
        <w:left w:val="nil"/>
        <w:bottom w:val="nil"/>
        <w:right w:val="nil"/>
        <w:between w:val="nil"/>
      </w:pBdr>
      <w:tabs>
        <w:tab w:val="center" w:pos="4680"/>
        <w:tab w:val="right" w:pos="9360"/>
      </w:tabs>
      <w:jc w:val="right"/>
      <w:rPr>
        <w:rFonts w:ascii="Calibri" w:eastAsia="Calibri" w:hAnsi="Calibri" w:cs="Calibri"/>
        <w:b/>
        <w:color w:val="000000"/>
      </w:rPr>
    </w:pPr>
    <w:r>
      <w:rPr>
        <w:rFonts w:ascii="Calibri" w:eastAsia="Calibri" w:hAnsi="Calibri" w:cs="Calibri"/>
        <w:b/>
        <w:color w:val="000000"/>
      </w:rPr>
      <w:t>ITEM #3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01CC5" w14:textId="77777777" w:rsidR="00C04AAB" w:rsidRDefault="009F633C">
    <w:pPr>
      <w:pBdr>
        <w:top w:val="nil"/>
        <w:left w:val="nil"/>
        <w:bottom w:val="nil"/>
        <w:right w:val="nil"/>
        <w:between w:val="nil"/>
      </w:pBdr>
      <w:tabs>
        <w:tab w:val="center" w:pos="4680"/>
        <w:tab w:val="right" w:pos="9360"/>
      </w:tabs>
      <w:rPr>
        <w:color w:val="000000"/>
      </w:rPr>
    </w:pPr>
    <w:r>
      <w:rPr>
        <w:noProof/>
      </w:rPr>
      <w:drawing>
        <wp:anchor distT="0" distB="0" distL="0" distR="0" simplePos="0" relativeHeight="251658240" behindDoc="1" locked="0" layoutInCell="1" hidden="0" allowOverlap="1" wp14:anchorId="7AE12322" wp14:editId="2A0DC0B8">
          <wp:simplePos x="0" y="0"/>
          <wp:positionH relativeFrom="column">
            <wp:posOffset>-942974</wp:posOffset>
          </wp:positionH>
          <wp:positionV relativeFrom="paragraph">
            <wp:posOffset>-424814</wp:posOffset>
          </wp:positionV>
          <wp:extent cx="2353310" cy="1030605"/>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53310" cy="1030605"/>
                  </a:xfrm>
                  <a:prstGeom prst="rect">
                    <a:avLst/>
                  </a:prstGeom>
                  <a:ln/>
                </pic:spPr>
              </pic:pic>
            </a:graphicData>
          </a:graphic>
        </wp:anchor>
      </w:drawing>
    </w:r>
    <w:r>
      <w:rPr>
        <w:noProof/>
      </w:rPr>
      <mc:AlternateContent>
        <mc:Choice Requires="wps">
          <w:drawing>
            <wp:anchor distT="0" distB="0" distL="0" distR="0" simplePos="0" relativeHeight="251659264" behindDoc="1" locked="0" layoutInCell="1" hidden="0" allowOverlap="1" wp14:anchorId="6CA725F0" wp14:editId="636752E2">
              <wp:simplePos x="0" y="0"/>
              <wp:positionH relativeFrom="column">
                <wp:posOffset>2959100</wp:posOffset>
              </wp:positionH>
              <wp:positionV relativeFrom="paragraph">
                <wp:posOffset>-406399</wp:posOffset>
              </wp:positionV>
              <wp:extent cx="3667125" cy="762000"/>
              <wp:effectExtent l="0" t="0" r="0" b="0"/>
              <wp:wrapNone/>
              <wp:docPr id="1" name="Rectangle 1"/>
              <wp:cNvGraphicFramePr/>
              <a:graphic xmlns:a="http://schemas.openxmlformats.org/drawingml/2006/main">
                <a:graphicData uri="http://schemas.microsoft.com/office/word/2010/wordprocessingShape">
                  <wps:wsp>
                    <wps:cNvSpPr/>
                    <wps:spPr>
                      <a:xfrm>
                        <a:off x="3517200" y="3403763"/>
                        <a:ext cx="3657600" cy="752475"/>
                      </a:xfrm>
                      <a:prstGeom prst="rect">
                        <a:avLst/>
                      </a:prstGeom>
                      <a:noFill/>
                      <a:ln>
                        <a:noFill/>
                      </a:ln>
                    </wps:spPr>
                    <wps:txbx>
                      <w:txbxContent>
                        <w:p w14:paraId="189E7B5D" w14:textId="77777777" w:rsidR="00C04AAB" w:rsidRDefault="009F633C">
                          <w:pPr>
                            <w:spacing w:line="219" w:lineRule="auto"/>
                            <w:jc w:val="right"/>
                            <w:textDirection w:val="btLr"/>
                          </w:pPr>
                          <w:r>
                            <w:rPr>
                              <w:rFonts w:ascii="Poppins" w:eastAsia="Poppins" w:hAnsi="Poppins" w:cs="Poppins"/>
                              <w:color w:val="000000"/>
                              <w:sz w:val="20"/>
                            </w:rPr>
                            <w:t>2110 S. Cedar Street, Lansing, Michigan 48910</w:t>
                          </w:r>
                        </w:p>
                        <w:p w14:paraId="12EF5184" w14:textId="77777777" w:rsidR="00C04AAB" w:rsidRDefault="009F633C">
                          <w:pPr>
                            <w:spacing w:line="219" w:lineRule="auto"/>
                            <w:jc w:val="right"/>
                            <w:textDirection w:val="btLr"/>
                          </w:pPr>
                          <w:r>
                            <w:rPr>
                              <w:rFonts w:ascii="Poppins" w:eastAsia="Poppins" w:hAnsi="Poppins" w:cs="Poppins"/>
                              <w:color w:val="000000"/>
                              <w:sz w:val="20"/>
                            </w:rPr>
                            <w:t>Office: (517) 492-5500</w:t>
                          </w:r>
                        </w:p>
                        <w:p w14:paraId="0216E74F" w14:textId="77777777" w:rsidR="00C04AAB" w:rsidRDefault="009F633C">
                          <w:pPr>
                            <w:jc w:val="right"/>
                            <w:textDirection w:val="btLr"/>
                          </w:pPr>
                          <w:r>
                            <w:rPr>
                              <w:rFonts w:ascii="Poppins" w:eastAsia="Poppins" w:hAnsi="Poppins" w:cs="Poppins"/>
                              <w:color w:val="000000"/>
                              <w:sz w:val="20"/>
                            </w:rPr>
                            <w:t>Fax: (517) 487-0113</w:t>
                          </w:r>
                        </w:p>
                        <w:p w14:paraId="43B47793" w14:textId="77777777" w:rsidR="00C04AAB" w:rsidRDefault="009F633C">
                          <w:pPr>
                            <w:jc w:val="right"/>
                            <w:textDirection w:val="btLr"/>
                          </w:pPr>
                          <w:r>
                            <w:rPr>
                              <w:rFonts w:ascii="Poppins" w:eastAsia="Poppins" w:hAnsi="Poppins" w:cs="Poppins"/>
                              <w:b/>
                              <w:color w:val="1C9AA9"/>
                              <w:sz w:val="20"/>
                            </w:rPr>
                            <w:t>camw.org</w:t>
                          </w:r>
                        </w:p>
                      </w:txbxContent>
                    </wps:txbx>
                    <wps:bodyPr spcFirstLastPara="1" wrap="square" lIns="91425" tIns="45700" rIns="91425" bIns="45700" anchor="t" anchorCtr="0">
                      <a:noAutofit/>
                    </wps:bodyPr>
                  </wps:wsp>
                </a:graphicData>
              </a:graphic>
            </wp:anchor>
          </w:drawing>
        </mc:Choice>
        <mc:Fallback>
          <w:pict>
            <v:rect w14:anchorId="6CA725F0" id="Rectangle 1" o:spid="_x0000_s1026" style="position:absolute;margin-left:233pt;margin-top:-32pt;width:288.75pt;height:60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" filled="f" stroked="f">
              <v:textbox inset="2.53958mm,1.2694mm,2.53958mm,1.2694mm">
                <w:txbxContent>
                  <w:p w14:paraId="189E7B5D" w14:textId="77777777" w:rsidR="00C04AAB" w:rsidRDefault="009F633C">
                    <w:pPr>
                      <w:spacing w:line="219" w:lineRule="auto"/>
                      <w:jc w:val="right"/>
                      <w:textDirection w:val="btLr"/>
                    </w:pPr>
                    <w:r>
                      <w:rPr>
                        <w:rFonts w:ascii="Poppins" w:eastAsia="Poppins" w:hAnsi="Poppins" w:cs="Poppins"/>
                        <w:color w:val="000000"/>
                        <w:sz w:val="20"/>
                      </w:rPr>
                      <w:t>2110 S. Cedar Street, Lansing, Michigan 48910</w:t>
                    </w:r>
                  </w:p>
                  <w:p w14:paraId="12EF5184" w14:textId="77777777" w:rsidR="00C04AAB" w:rsidRDefault="009F633C">
                    <w:pPr>
                      <w:spacing w:line="219" w:lineRule="auto"/>
                      <w:jc w:val="right"/>
                      <w:textDirection w:val="btLr"/>
                    </w:pPr>
                    <w:r>
                      <w:rPr>
                        <w:rFonts w:ascii="Poppins" w:eastAsia="Poppins" w:hAnsi="Poppins" w:cs="Poppins"/>
                        <w:color w:val="000000"/>
                        <w:sz w:val="20"/>
                      </w:rPr>
                      <w:t>Office: (517) 492-5500</w:t>
                    </w:r>
                  </w:p>
                  <w:p w14:paraId="0216E74F" w14:textId="77777777" w:rsidR="00C04AAB" w:rsidRDefault="009F633C">
                    <w:pPr>
                      <w:jc w:val="right"/>
                      <w:textDirection w:val="btLr"/>
                    </w:pPr>
                    <w:r>
                      <w:rPr>
                        <w:rFonts w:ascii="Poppins" w:eastAsia="Poppins" w:hAnsi="Poppins" w:cs="Poppins"/>
                        <w:color w:val="000000"/>
                        <w:sz w:val="20"/>
                      </w:rPr>
                      <w:t>Fax: (517) 487-0113</w:t>
                    </w:r>
                  </w:p>
                  <w:p w14:paraId="43B47793" w14:textId="77777777" w:rsidR="00C04AAB" w:rsidRDefault="009F633C">
                    <w:pPr>
                      <w:jc w:val="right"/>
                      <w:textDirection w:val="btLr"/>
                    </w:pPr>
                    <w:r>
                      <w:rPr>
                        <w:rFonts w:ascii="Poppins" w:eastAsia="Poppins" w:hAnsi="Poppins" w:cs="Poppins"/>
                        <w:b/>
                        <w:color w:val="1C9AA9"/>
                        <w:sz w:val="20"/>
                      </w:rPr>
                      <w:t>camw.org</w:t>
                    </w:r>
                  </w:p>
                </w:txbxContent>
              </v:textbox>
            </v:rect>
          </w:pict>
        </mc:Fallback>
      </mc:AlternateContent>
    </w:r>
  </w:p>
  <w:p w14:paraId="3E1C8A6F" w14:textId="77777777" w:rsidR="00C04AAB" w:rsidRDefault="009F633C">
    <w:pPr>
      <w:pBdr>
        <w:top w:val="nil"/>
        <w:left w:val="nil"/>
        <w:bottom w:val="nil"/>
        <w:right w:val="nil"/>
        <w:between w:val="nil"/>
      </w:pBdr>
      <w:tabs>
        <w:tab w:val="center" w:pos="4680"/>
        <w:tab w:val="right" w:pos="9360"/>
      </w:tabs>
      <w:rPr>
        <w:color w:val="000000"/>
      </w:rPr>
    </w:pPr>
    <w:r>
      <w:rPr>
        <w:noProof/>
      </w:rPr>
      <mc:AlternateContent>
        <mc:Choice Requires="wps">
          <w:drawing>
            <wp:anchor distT="0" distB="0" distL="114300" distR="114300" simplePos="0" relativeHeight="251660288" behindDoc="0" locked="0" layoutInCell="1" hidden="0" allowOverlap="1" wp14:anchorId="0DE39B1F" wp14:editId="6FC2A0C4">
              <wp:simplePos x="0" y="0"/>
              <wp:positionH relativeFrom="column">
                <wp:posOffset>-1003299</wp:posOffset>
              </wp:positionH>
              <wp:positionV relativeFrom="paragraph">
                <wp:posOffset>1231900</wp:posOffset>
              </wp:positionV>
              <wp:extent cx="1695450" cy="1457325"/>
              <wp:effectExtent l="0" t="0" r="0" b="0"/>
              <wp:wrapSquare wrapText="bothSides" distT="0" distB="0" distL="114300" distR="114300"/>
              <wp:docPr id="2" name="Rectangle 2"/>
              <wp:cNvGraphicFramePr/>
              <a:graphic xmlns:a="http://schemas.openxmlformats.org/drawingml/2006/main">
                <a:graphicData uri="http://schemas.microsoft.com/office/word/2010/wordprocessingShape">
                  <wps:wsp>
                    <wps:cNvSpPr/>
                    <wps:spPr>
                      <a:xfrm>
                        <a:off x="4503038" y="3056100"/>
                        <a:ext cx="1685925" cy="1447800"/>
                      </a:xfrm>
                      <a:prstGeom prst="rect">
                        <a:avLst/>
                      </a:prstGeom>
                      <a:noFill/>
                      <a:ln>
                        <a:noFill/>
                      </a:ln>
                    </wps:spPr>
                    <wps:txbx>
                      <w:txbxContent>
                        <w:p w14:paraId="4F6719B6" w14:textId="77777777" w:rsidR="00C04AAB" w:rsidRDefault="009F633C">
                          <w:pPr>
                            <w:textDirection w:val="btLr"/>
                          </w:pPr>
                          <w:r>
                            <w:rPr>
                              <w:rFonts w:ascii="Poppins" w:eastAsia="Poppins" w:hAnsi="Poppins" w:cs="Poppins"/>
                              <w:b/>
                              <w:color w:val="C41F31"/>
                            </w:rPr>
                            <w:t>Board of Directors</w:t>
                          </w:r>
                        </w:p>
                        <w:p w14:paraId="41522C44" w14:textId="77777777" w:rsidR="00C04AAB" w:rsidRDefault="009F633C">
                          <w:pPr>
                            <w:textDirection w:val="btLr"/>
                          </w:pPr>
                          <w:r>
                            <w:rPr>
                              <w:rFonts w:ascii="Poppins" w:eastAsia="Poppins" w:hAnsi="Poppins" w:cs="Poppins"/>
                              <w:b/>
                              <w:color w:val="1C9AA9"/>
                              <w:sz w:val="20"/>
                            </w:rPr>
                            <w:t xml:space="preserve"> Doty</w:t>
                          </w:r>
                        </w:p>
                        <w:p w14:paraId="0878FBAE" w14:textId="77777777" w:rsidR="00C04AAB" w:rsidRDefault="009F633C">
                          <w:pPr>
                            <w:textDirection w:val="btLr"/>
                          </w:pPr>
                          <w:r>
                            <w:rPr>
                              <w:rFonts w:ascii="Poppins" w:eastAsia="Poppins" w:hAnsi="Poppins" w:cs="Poppins"/>
                              <w:i/>
                              <w:color w:val="000000"/>
                              <w:sz w:val="18"/>
                            </w:rPr>
                            <w:t>Chair</w:t>
                          </w:r>
                        </w:p>
                        <w:p w14:paraId="245C06EC" w14:textId="77777777" w:rsidR="00C04AAB" w:rsidRDefault="009F633C">
                          <w:pPr>
                            <w:textDirection w:val="btLr"/>
                          </w:pPr>
                          <w:r>
                            <w:rPr>
                              <w:rFonts w:ascii="Poppins" w:eastAsia="Poppins" w:hAnsi="Poppins" w:cs="Poppins"/>
                              <w:color w:val="000000"/>
                              <w:sz w:val="18"/>
                            </w:rPr>
                            <w:t>Workforce Development Board</w:t>
                          </w:r>
                        </w:p>
                        <w:p w14:paraId="798254DC" w14:textId="77777777" w:rsidR="00C04AAB" w:rsidRDefault="009F633C">
                          <w:pPr>
                            <w:textDirection w:val="btLr"/>
                          </w:pPr>
                          <w:r>
                            <w:rPr>
                              <w:rFonts w:ascii="Poppins" w:eastAsia="Poppins" w:hAnsi="Poppins" w:cs="Poppins"/>
                              <w:b/>
                              <w:color w:val="1C9AA9"/>
                              <w:sz w:val="20"/>
                            </w:rPr>
                            <w:t>Joseph Brehler</w:t>
                          </w:r>
                        </w:p>
                        <w:p w14:paraId="17FE86EB" w14:textId="77777777" w:rsidR="00C04AAB" w:rsidRDefault="009F633C">
                          <w:pPr>
                            <w:textDirection w:val="btLr"/>
                          </w:pPr>
                          <w:r>
                            <w:rPr>
                              <w:rFonts w:ascii="Poppins" w:eastAsia="Poppins" w:hAnsi="Poppins" w:cs="Poppins"/>
                              <w:i/>
                              <w:color w:val="000000"/>
                              <w:sz w:val="18"/>
                            </w:rPr>
                            <w:t>Chair</w:t>
                          </w:r>
                        </w:p>
                        <w:p w14:paraId="1A8A96C0" w14:textId="77777777" w:rsidR="00C04AAB" w:rsidRDefault="009F633C">
                          <w:pPr>
                            <w:textDirection w:val="btLr"/>
                          </w:pPr>
                          <w:r>
                            <w:rPr>
                              <w:rFonts w:ascii="Poppins" w:eastAsia="Poppins" w:hAnsi="Poppins" w:cs="Poppins"/>
                              <w:color w:val="000000"/>
                              <w:sz w:val="18"/>
                            </w:rPr>
                            <w:t>Administrative Board</w:t>
                          </w:r>
                        </w:p>
                        <w:p w14:paraId="51C61220" w14:textId="77777777" w:rsidR="00C04AAB" w:rsidRDefault="009F633C">
                          <w:pPr>
                            <w:textDirection w:val="btLr"/>
                          </w:pPr>
                          <w:r>
                            <w:rPr>
                              <w:rFonts w:ascii="Poppins" w:eastAsia="Poppins" w:hAnsi="Poppins" w:cs="Poppins"/>
                              <w:b/>
                              <w:color w:val="1C9AA9"/>
                              <w:sz w:val="20"/>
                            </w:rPr>
                            <w:t>Edythe Copeland</w:t>
                          </w:r>
                        </w:p>
                        <w:p w14:paraId="36B22F51" w14:textId="77777777" w:rsidR="00C04AAB" w:rsidRDefault="009F633C">
                          <w:pPr>
                            <w:textDirection w:val="btLr"/>
                          </w:pPr>
                          <w:r>
                            <w:rPr>
                              <w:rFonts w:ascii="Poppins" w:eastAsia="Poppins" w:hAnsi="Poppins" w:cs="Poppins"/>
                              <w:i/>
                              <w:color w:val="000000"/>
                              <w:sz w:val="18"/>
                            </w:rPr>
                            <w:t>Chief Executive Officer</w:t>
                          </w:r>
                        </w:p>
                        <w:p w14:paraId="6CCDFA29" w14:textId="77777777" w:rsidR="00C04AAB" w:rsidRDefault="00C04AAB">
                          <w:pPr>
                            <w:textDirection w:val="btLr"/>
                          </w:pPr>
                        </w:p>
                        <w:p w14:paraId="3502D887" w14:textId="77777777" w:rsidR="00C04AAB" w:rsidRDefault="00C04AAB">
                          <w:pPr>
                            <w:textDirection w:val="btLr"/>
                          </w:pPr>
                        </w:p>
                      </w:txbxContent>
                    </wps:txbx>
                    <wps:bodyPr spcFirstLastPara="1" wrap="square" lIns="91425" tIns="45700" rIns="91425" bIns="45700" anchor="t" anchorCtr="0">
                      <a:noAutofit/>
                    </wps:bodyPr>
                  </wps:wsp>
                </a:graphicData>
              </a:graphic>
            </wp:anchor>
          </w:drawing>
        </mc:Choice>
        <mc:Fallback>
          <w:pict>
            <v:rect w14:anchorId="0DE39B1F" id="Rectangle 2" o:spid="_x0000_s1027" style="position:absolute;margin-left:-79pt;margin-top:97pt;width:133.5pt;height:114.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" filled="f" stroked="f">
              <v:textbox inset="2.53958mm,1.2694mm,2.53958mm,1.2694mm">
                <w:txbxContent>
                  <w:p w14:paraId="4F6719B6" w14:textId="77777777" w:rsidR="00C04AAB" w:rsidRDefault="009F633C">
                    <w:pPr>
                      <w:textDirection w:val="btLr"/>
                    </w:pPr>
                    <w:r>
                      <w:rPr>
                        <w:rFonts w:ascii="Poppins" w:eastAsia="Poppins" w:hAnsi="Poppins" w:cs="Poppins"/>
                        <w:b/>
                        <w:color w:val="C41F31"/>
                      </w:rPr>
                      <w:t>Board of Directors</w:t>
                    </w:r>
                  </w:p>
                  <w:p w14:paraId="41522C44" w14:textId="77777777" w:rsidR="00C04AAB" w:rsidRDefault="009F633C">
                    <w:pPr>
                      <w:textDirection w:val="btLr"/>
                    </w:pPr>
                    <w:r>
                      <w:rPr>
                        <w:rFonts w:ascii="Poppins" w:eastAsia="Poppins" w:hAnsi="Poppins" w:cs="Poppins"/>
                        <w:b/>
                        <w:color w:val="1C9AA9"/>
                        <w:sz w:val="20"/>
                      </w:rPr>
                      <w:t xml:space="preserve"> Doty</w:t>
                    </w:r>
                  </w:p>
                  <w:p w14:paraId="0878FBAE" w14:textId="77777777" w:rsidR="00C04AAB" w:rsidRDefault="009F633C">
                    <w:pPr>
                      <w:textDirection w:val="btLr"/>
                    </w:pPr>
                    <w:r>
                      <w:rPr>
                        <w:rFonts w:ascii="Poppins" w:eastAsia="Poppins" w:hAnsi="Poppins" w:cs="Poppins"/>
                        <w:i/>
                        <w:color w:val="000000"/>
                        <w:sz w:val="18"/>
                      </w:rPr>
                      <w:t>Chair</w:t>
                    </w:r>
                  </w:p>
                  <w:p w14:paraId="245C06EC" w14:textId="77777777" w:rsidR="00C04AAB" w:rsidRDefault="009F633C">
                    <w:pPr>
                      <w:textDirection w:val="btLr"/>
                    </w:pPr>
                    <w:r>
                      <w:rPr>
                        <w:rFonts w:ascii="Poppins" w:eastAsia="Poppins" w:hAnsi="Poppins" w:cs="Poppins"/>
                        <w:color w:val="000000"/>
                        <w:sz w:val="18"/>
                      </w:rPr>
                      <w:t>Workforce Development Board</w:t>
                    </w:r>
                  </w:p>
                  <w:p w14:paraId="798254DC" w14:textId="77777777" w:rsidR="00C04AAB" w:rsidRDefault="009F633C">
                    <w:pPr>
                      <w:textDirection w:val="btLr"/>
                    </w:pPr>
                    <w:r>
                      <w:rPr>
                        <w:rFonts w:ascii="Poppins" w:eastAsia="Poppins" w:hAnsi="Poppins" w:cs="Poppins"/>
                        <w:b/>
                        <w:color w:val="1C9AA9"/>
                        <w:sz w:val="20"/>
                      </w:rPr>
                      <w:t>Joseph Brehler</w:t>
                    </w:r>
                  </w:p>
                  <w:p w14:paraId="17FE86EB" w14:textId="77777777" w:rsidR="00C04AAB" w:rsidRDefault="009F633C">
                    <w:pPr>
                      <w:textDirection w:val="btLr"/>
                    </w:pPr>
                    <w:r>
                      <w:rPr>
                        <w:rFonts w:ascii="Poppins" w:eastAsia="Poppins" w:hAnsi="Poppins" w:cs="Poppins"/>
                        <w:i/>
                        <w:color w:val="000000"/>
                        <w:sz w:val="18"/>
                      </w:rPr>
                      <w:t>Chair</w:t>
                    </w:r>
                  </w:p>
                  <w:p w14:paraId="1A8A96C0" w14:textId="77777777" w:rsidR="00C04AAB" w:rsidRDefault="009F633C">
                    <w:pPr>
                      <w:textDirection w:val="btLr"/>
                    </w:pPr>
                    <w:r>
                      <w:rPr>
                        <w:rFonts w:ascii="Poppins" w:eastAsia="Poppins" w:hAnsi="Poppins" w:cs="Poppins"/>
                        <w:color w:val="000000"/>
                        <w:sz w:val="18"/>
                      </w:rPr>
                      <w:t>Administrative Board</w:t>
                    </w:r>
                  </w:p>
                  <w:p w14:paraId="51C61220" w14:textId="77777777" w:rsidR="00C04AAB" w:rsidRDefault="009F633C">
                    <w:pPr>
                      <w:textDirection w:val="btLr"/>
                    </w:pPr>
                    <w:r>
                      <w:rPr>
                        <w:rFonts w:ascii="Poppins" w:eastAsia="Poppins" w:hAnsi="Poppins" w:cs="Poppins"/>
                        <w:b/>
                        <w:color w:val="1C9AA9"/>
                        <w:sz w:val="20"/>
                      </w:rPr>
                      <w:t>Edythe Copeland</w:t>
                    </w:r>
                  </w:p>
                  <w:p w14:paraId="36B22F51" w14:textId="77777777" w:rsidR="00C04AAB" w:rsidRDefault="009F633C">
                    <w:pPr>
                      <w:textDirection w:val="btLr"/>
                    </w:pPr>
                    <w:r>
                      <w:rPr>
                        <w:rFonts w:ascii="Poppins" w:eastAsia="Poppins" w:hAnsi="Poppins" w:cs="Poppins"/>
                        <w:i/>
                        <w:color w:val="000000"/>
                        <w:sz w:val="18"/>
                      </w:rPr>
                      <w:t>Chief Executive Officer</w:t>
                    </w:r>
                  </w:p>
                  <w:p w14:paraId="6CCDFA29" w14:textId="77777777" w:rsidR="00C04AAB" w:rsidRDefault="00C04AAB">
                    <w:pPr>
                      <w:textDirection w:val="btLr"/>
                    </w:pPr>
                  </w:p>
                  <w:p w14:paraId="3502D887" w14:textId="77777777" w:rsidR="00C04AAB" w:rsidRDefault="00C04AAB">
                    <w:pPr>
                      <w:textDirection w:val="btLr"/>
                    </w:pPr>
                  </w:p>
                </w:txbxContent>
              </v:textbox>
              <w10:wrap type="squar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E68F4" w14:textId="77777777" w:rsidR="00C04AAB" w:rsidRDefault="009F633C">
    <w:pPr>
      <w:pBdr>
        <w:top w:val="nil"/>
        <w:left w:val="nil"/>
        <w:bottom w:val="nil"/>
        <w:right w:val="nil"/>
        <w:between w:val="nil"/>
      </w:pBdr>
      <w:tabs>
        <w:tab w:val="center" w:pos="4680"/>
        <w:tab w:val="right" w:pos="9360"/>
      </w:tabs>
      <w:jc w:val="right"/>
      <w:rPr>
        <w:rFonts w:ascii="Calibri" w:eastAsia="Calibri" w:hAnsi="Calibri" w:cs="Calibri"/>
        <w:b/>
        <w:color w:val="000000"/>
      </w:rPr>
    </w:pPr>
    <w:r>
      <w:rPr>
        <w:rFonts w:ascii="Calibri" w:eastAsia="Calibri" w:hAnsi="Calibri" w:cs="Calibri"/>
        <w:b/>
        <w:color w:val="000000"/>
      </w:rPr>
      <w:t>ITEM #3</w:t>
    </w:r>
  </w:p>
  <w:p w14:paraId="757D21FE" w14:textId="77777777" w:rsidR="00C04AAB" w:rsidRDefault="00C04AAB">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D3EC3"/>
    <w:multiLevelType w:val="hybridMultilevel"/>
    <w:tmpl w:val="DBB2E584"/>
    <w:lvl w:ilvl="0" w:tplc="A114019A">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 w15:restartNumberingAfterBreak="0">
    <w:nsid w:val="26BB039F"/>
    <w:multiLevelType w:val="hybridMultilevel"/>
    <w:tmpl w:val="9A6EDF0E"/>
    <w:lvl w:ilvl="0" w:tplc="0F9E77CE">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 w15:restartNumberingAfterBreak="0">
    <w:nsid w:val="394265C3"/>
    <w:multiLevelType w:val="hybridMultilevel"/>
    <w:tmpl w:val="8AE88660"/>
    <w:lvl w:ilvl="0" w:tplc="99025F96">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 w15:restartNumberingAfterBreak="0">
    <w:nsid w:val="5EE12742"/>
    <w:multiLevelType w:val="multilevel"/>
    <w:tmpl w:val="9C782DC0"/>
    <w:lvl w:ilvl="0">
      <w:start w:val="1"/>
      <w:numFmt w:val="lowerLetter"/>
      <w:lvlText w:val="%1."/>
      <w:lvlJc w:val="left"/>
      <w:pPr>
        <w:ind w:left="3960" w:hanging="360"/>
      </w:pPr>
    </w:lvl>
    <w:lvl w:ilvl="1">
      <w:start w:val="1"/>
      <w:numFmt w:val="lowerLetter"/>
      <w:lvlText w:val="%2."/>
      <w:lvlJc w:val="left"/>
      <w:pPr>
        <w:ind w:left="4680" w:hanging="360"/>
      </w:pPr>
    </w:lvl>
    <w:lvl w:ilvl="2">
      <w:start w:val="1"/>
      <w:numFmt w:val="lowerRoman"/>
      <w:lvlText w:val="%3."/>
      <w:lvlJc w:val="right"/>
      <w:pPr>
        <w:ind w:left="5400" w:hanging="180"/>
      </w:pPr>
    </w:lvl>
    <w:lvl w:ilvl="3">
      <w:start w:val="1"/>
      <w:numFmt w:val="decimal"/>
      <w:lvlText w:val="%4."/>
      <w:lvlJc w:val="left"/>
      <w:pPr>
        <w:ind w:left="6120" w:hanging="360"/>
      </w:pPr>
    </w:lvl>
    <w:lvl w:ilvl="4">
      <w:start w:val="1"/>
      <w:numFmt w:val="lowerLetter"/>
      <w:lvlText w:val="%5."/>
      <w:lvlJc w:val="left"/>
      <w:pPr>
        <w:ind w:left="6840" w:hanging="360"/>
      </w:pPr>
    </w:lvl>
    <w:lvl w:ilvl="5">
      <w:start w:val="1"/>
      <w:numFmt w:val="lowerRoman"/>
      <w:lvlText w:val="%6."/>
      <w:lvlJc w:val="right"/>
      <w:pPr>
        <w:ind w:left="7560" w:hanging="180"/>
      </w:pPr>
    </w:lvl>
    <w:lvl w:ilvl="6">
      <w:start w:val="1"/>
      <w:numFmt w:val="decimal"/>
      <w:lvlText w:val="%7."/>
      <w:lvlJc w:val="left"/>
      <w:pPr>
        <w:ind w:left="8280" w:hanging="360"/>
      </w:pPr>
    </w:lvl>
    <w:lvl w:ilvl="7">
      <w:start w:val="1"/>
      <w:numFmt w:val="lowerLetter"/>
      <w:lvlText w:val="%8."/>
      <w:lvlJc w:val="left"/>
      <w:pPr>
        <w:ind w:left="9000" w:hanging="360"/>
      </w:pPr>
    </w:lvl>
    <w:lvl w:ilvl="8">
      <w:start w:val="1"/>
      <w:numFmt w:val="lowerRoman"/>
      <w:lvlText w:val="%9."/>
      <w:lvlJc w:val="right"/>
      <w:pPr>
        <w:ind w:left="9720" w:hanging="180"/>
      </w:pPr>
    </w:lvl>
  </w:abstractNum>
  <w:abstractNum w:abstractNumId="4" w15:restartNumberingAfterBreak="0">
    <w:nsid w:val="7346111C"/>
    <w:multiLevelType w:val="multilevel"/>
    <w:tmpl w:val="3C54E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AAB"/>
    <w:rsid w:val="00071405"/>
    <w:rsid w:val="001D07CC"/>
    <w:rsid w:val="002C5D02"/>
    <w:rsid w:val="002E38B1"/>
    <w:rsid w:val="00354A36"/>
    <w:rsid w:val="00562269"/>
    <w:rsid w:val="005D4FE5"/>
    <w:rsid w:val="006C6B1D"/>
    <w:rsid w:val="006C70F8"/>
    <w:rsid w:val="00725CB0"/>
    <w:rsid w:val="00725FDA"/>
    <w:rsid w:val="007B4CD6"/>
    <w:rsid w:val="007B4E1B"/>
    <w:rsid w:val="009F633C"/>
    <w:rsid w:val="00A97A67"/>
    <w:rsid w:val="00AC3005"/>
    <w:rsid w:val="00B42DDF"/>
    <w:rsid w:val="00C04AAB"/>
    <w:rsid w:val="00CB094C"/>
    <w:rsid w:val="00D05B17"/>
    <w:rsid w:val="00D34EDE"/>
    <w:rsid w:val="00D529AD"/>
    <w:rsid w:val="00D7601B"/>
    <w:rsid w:val="00DA62CF"/>
    <w:rsid w:val="00E24BDB"/>
    <w:rsid w:val="00E56EFA"/>
    <w:rsid w:val="00EC1537"/>
    <w:rsid w:val="00F94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02AC2"/>
  <w15:docId w15:val="{B29297F1-45EC-4F41-96E7-5F3B4D0F4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71405"/>
    <w:pPr>
      <w:ind w:left="720"/>
      <w:contextualSpacing/>
    </w:pPr>
    <w:rPr>
      <w:rFonts w:asciiTheme="minorHAnsi" w:eastAsiaTheme="minorHAnsi" w:hAnsiTheme="minorHAnsi" w:cstheme="minorBidi"/>
    </w:rPr>
  </w:style>
  <w:style w:type="paragraph" w:styleId="NormalWeb">
    <w:name w:val="Normal (Web)"/>
    <w:basedOn w:val="Normal"/>
    <w:uiPriority w:val="99"/>
    <w:semiHidden/>
    <w:unhideWhenUsed/>
    <w:rsid w:val="00E56E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82386">
      <w:bodyDiv w:val="1"/>
      <w:marLeft w:val="0"/>
      <w:marRight w:val="0"/>
      <w:marTop w:val="0"/>
      <w:marBottom w:val="0"/>
      <w:divBdr>
        <w:top w:val="none" w:sz="0" w:space="0" w:color="auto"/>
        <w:left w:val="none" w:sz="0" w:space="0" w:color="auto"/>
        <w:bottom w:val="none" w:sz="0" w:space="0" w:color="auto"/>
        <w:right w:val="none" w:sz="0" w:space="0" w:color="auto"/>
      </w:divBdr>
    </w:div>
    <w:div w:id="296372290">
      <w:bodyDiv w:val="1"/>
      <w:marLeft w:val="0"/>
      <w:marRight w:val="0"/>
      <w:marTop w:val="0"/>
      <w:marBottom w:val="0"/>
      <w:divBdr>
        <w:top w:val="none" w:sz="0" w:space="0" w:color="auto"/>
        <w:left w:val="none" w:sz="0" w:space="0" w:color="auto"/>
        <w:bottom w:val="none" w:sz="0" w:space="0" w:color="auto"/>
        <w:right w:val="none" w:sz="0" w:space="0" w:color="auto"/>
      </w:divBdr>
      <w:divsChild>
        <w:div w:id="351806701">
          <w:marLeft w:val="0"/>
          <w:marRight w:val="0"/>
          <w:marTop w:val="0"/>
          <w:marBottom w:val="0"/>
          <w:divBdr>
            <w:top w:val="none" w:sz="0" w:space="0" w:color="auto"/>
            <w:left w:val="none" w:sz="0" w:space="0" w:color="auto"/>
            <w:bottom w:val="none" w:sz="0" w:space="0" w:color="auto"/>
            <w:right w:val="none" w:sz="0" w:space="0" w:color="auto"/>
          </w:divBdr>
          <w:divsChild>
            <w:div w:id="2024429888">
              <w:marLeft w:val="0"/>
              <w:marRight w:val="0"/>
              <w:marTop w:val="0"/>
              <w:marBottom w:val="0"/>
              <w:divBdr>
                <w:top w:val="none" w:sz="0" w:space="0" w:color="auto"/>
                <w:left w:val="none" w:sz="0" w:space="0" w:color="auto"/>
                <w:bottom w:val="none" w:sz="0" w:space="0" w:color="auto"/>
                <w:right w:val="none" w:sz="0" w:space="0" w:color="auto"/>
              </w:divBdr>
              <w:divsChild>
                <w:div w:id="934556398">
                  <w:marLeft w:val="0"/>
                  <w:marRight w:val="0"/>
                  <w:marTop w:val="0"/>
                  <w:marBottom w:val="0"/>
                  <w:divBdr>
                    <w:top w:val="none" w:sz="0" w:space="0" w:color="auto"/>
                    <w:left w:val="none" w:sz="0" w:space="0" w:color="auto"/>
                    <w:bottom w:val="none" w:sz="0" w:space="0" w:color="auto"/>
                    <w:right w:val="none" w:sz="0" w:space="0" w:color="auto"/>
                  </w:divBdr>
                  <w:divsChild>
                    <w:div w:id="2016226669">
                      <w:marLeft w:val="0"/>
                      <w:marRight w:val="0"/>
                      <w:marTop w:val="0"/>
                      <w:marBottom w:val="0"/>
                      <w:divBdr>
                        <w:top w:val="none" w:sz="0" w:space="0" w:color="auto"/>
                        <w:left w:val="none" w:sz="0" w:space="0" w:color="auto"/>
                        <w:bottom w:val="none" w:sz="0" w:space="0" w:color="auto"/>
                        <w:right w:val="none" w:sz="0" w:space="0" w:color="auto"/>
                      </w:divBdr>
                      <w:divsChild>
                        <w:div w:id="746390955">
                          <w:marLeft w:val="0"/>
                          <w:marRight w:val="0"/>
                          <w:marTop w:val="0"/>
                          <w:marBottom w:val="0"/>
                          <w:divBdr>
                            <w:top w:val="none" w:sz="0" w:space="0" w:color="auto"/>
                            <w:left w:val="none" w:sz="0" w:space="0" w:color="auto"/>
                            <w:bottom w:val="none" w:sz="0" w:space="0" w:color="auto"/>
                            <w:right w:val="none" w:sz="0" w:space="0" w:color="auto"/>
                          </w:divBdr>
                          <w:divsChild>
                            <w:div w:id="774178214">
                              <w:marLeft w:val="0"/>
                              <w:marRight w:val="0"/>
                              <w:marTop w:val="0"/>
                              <w:marBottom w:val="0"/>
                              <w:divBdr>
                                <w:top w:val="none" w:sz="0" w:space="0" w:color="auto"/>
                                <w:left w:val="none" w:sz="0" w:space="0" w:color="auto"/>
                                <w:bottom w:val="none" w:sz="0" w:space="0" w:color="auto"/>
                                <w:right w:val="none" w:sz="0" w:space="0" w:color="auto"/>
                              </w:divBdr>
                              <w:divsChild>
                                <w:div w:id="824009239">
                                  <w:marLeft w:val="0"/>
                                  <w:marRight w:val="0"/>
                                  <w:marTop w:val="0"/>
                                  <w:marBottom w:val="0"/>
                                  <w:divBdr>
                                    <w:top w:val="none" w:sz="0" w:space="0" w:color="auto"/>
                                    <w:left w:val="none" w:sz="0" w:space="0" w:color="auto"/>
                                    <w:bottom w:val="none" w:sz="0" w:space="0" w:color="auto"/>
                                    <w:right w:val="none" w:sz="0" w:space="0" w:color="auto"/>
                                  </w:divBdr>
                                  <w:divsChild>
                                    <w:div w:id="250816362">
                                      <w:marLeft w:val="0"/>
                                      <w:marRight w:val="0"/>
                                      <w:marTop w:val="0"/>
                                      <w:marBottom w:val="0"/>
                                      <w:divBdr>
                                        <w:top w:val="none" w:sz="0" w:space="0" w:color="auto"/>
                                        <w:left w:val="none" w:sz="0" w:space="0" w:color="auto"/>
                                        <w:bottom w:val="none" w:sz="0" w:space="0" w:color="auto"/>
                                        <w:right w:val="none" w:sz="0" w:space="0" w:color="auto"/>
                                      </w:divBdr>
                                      <w:divsChild>
                                        <w:div w:id="72699790">
                                          <w:marLeft w:val="0"/>
                                          <w:marRight w:val="0"/>
                                          <w:marTop w:val="0"/>
                                          <w:marBottom w:val="0"/>
                                          <w:divBdr>
                                            <w:top w:val="none" w:sz="0" w:space="0" w:color="auto"/>
                                            <w:left w:val="none" w:sz="0" w:space="0" w:color="auto"/>
                                            <w:bottom w:val="none" w:sz="0" w:space="0" w:color="auto"/>
                                            <w:right w:val="none" w:sz="0" w:space="0" w:color="auto"/>
                                          </w:divBdr>
                                          <w:divsChild>
                                            <w:div w:id="1845971012">
                                              <w:marLeft w:val="0"/>
                                              <w:marRight w:val="0"/>
                                              <w:marTop w:val="0"/>
                                              <w:marBottom w:val="0"/>
                                              <w:divBdr>
                                                <w:top w:val="none" w:sz="0" w:space="0" w:color="auto"/>
                                                <w:left w:val="none" w:sz="0" w:space="0" w:color="auto"/>
                                                <w:bottom w:val="none" w:sz="0" w:space="0" w:color="auto"/>
                                                <w:right w:val="none" w:sz="0" w:space="0" w:color="auto"/>
                                              </w:divBdr>
                                              <w:divsChild>
                                                <w:div w:id="1211763295">
                                                  <w:marLeft w:val="0"/>
                                                  <w:marRight w:val="0"/>
                                                  <w:marTop w:val="0"/>
                                                  <w:marBottom w:val="0"/>
                                                  <w:divBdr>
                                                    <w:top w:val="none" w:sz="0" w:space="0" w:color="auto"/>
                                                    <w:left w:val="none" w:sz="0" w:space="0" w:color="auto"/>
                                                    <w:bottom w:val="none" w:sz="0" w:space="0" w:color="auto"/>
                                                    <w:right w:val="none" w:sz="0" w:space="0" w:color="auto"/>
                                                  </w:divBdr>
                                                  <w:divsChild>
                                                    <w:div w:id="1743676485">
                                                      <w:marLeft w:val="0"/>
                                                      <w:marRight w:val="0"/>
                                                      <w:marTop w:val="0"/>
                                                      <w:marBottom w:val="0"/>
                                                      <w:divBdr>
                                                        <w:top w:val="none" w:sz="0" w:space="0" w:color="auto"/>
                                                        <w:left w:val="none" w:sz="0" w:space="0" w:color="auto"/>
                                                        <w:bottom w:val="none" w:sz="0" w:space="0" w:color="auto"/>
                                                        <w:right w:val="none" w:sz="0" w:space="0" w:color="auto"/>
                                                      </w:divBdr>
                                                      <w:divsChild>
                                                        <w:div w:id="150342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1770251">
          <w:marLeft w:val="0"/>
          <w:marRight w:val="0"/>
          <w:marTop w:val="0"/>
          <w:marBottom w:val="0"/>
          <w:divBdr>
            <w:top w:val="none" w:sz="0" w:space="0" w:color="auto"/>
            <w:left w:val="none" w:sz="0" w:space="0" w:color="auto"/>
            <w:bottom w:val="none" w:sz="0" w:space="0" w:color="auto"/>
            <w:right w:val="none" w:sz="0" w:space="0" w:color="auto"/>
          </w:divBdr>
          <w:divsChild>
            <w:div w:id="783771053">
              <w:marLeft w:val="0"/>
              <w:marRight w:val="0"/>
              <w:marTop w:val="0"/>
              <w:marBottom w:val="0"/>
              <w:divBdr>
                <w:top w:val="none" w:sz="0" w:space="0" w:color="auto"/>
                <w:left w:val="none" w:sz="0" w:space="0" w:color="auto"/>
                <w:bottom w:val="none" w:sz="0" w:space="0" w:color="auto"/>
                <w:right w:val="none" w:sz="0" w:space="0" w:color="auto"/>
              </w:divBdr>
              <w:divsChild>
                <w:div w:id="60412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153087">
      <w:bodyDiv w:val="1"/>
      <w:marLeft w:val="0"/>
      <w:marRight w:val="0"/>
      <w:marTop w:val="0"/>
      <w:marBottom w:val="0"/>
      <w:divBdr>
        <w:top w:val="none" w:sz="0" w:space="0" w:color="auto"/>
        <w:left w:val="none" w:sz="0" w:space="0" w:color="auto"/>
        <w:bottom w:val="none" w:sz="0" w:space="0" w:color="auto"/>
        <w:right w:val="none" w:sz="0" w:space="0" w:color="auto"/>
      </w:divBdr>
    </w:div>
    <w:div w:id="1454328866">
      <w:bodyDiv w:val="1"/>
      <w:marLeft w:val="0"/>
      <w:marRight w:val="0"/>
      <w:marTop w:val="0"/>
      <w:marBottom w:val="0"/>
      <w:divBdr>
        <w:top w:val="none" w:sz="0" w:space="0" w:color="auto"/>
        <w:left w:val="none" w:sz="0" w:space="0" w:color="auto"/>
        <w:bottom w:val="none" w:sz="0" w:space="0" w:color="auto"/>
        <w:right w:val="none" w:sz="0" w:space="0" w:color="auto"/>
      </w:divBdr>
      <w:divsChild>
        <w:div w:id="1103305955">
          <w:marLeft w:val="0"/>
          <w:marRight w:val="0"/>
          <w:marTop w:val="0"/>
          <w:marBottom w:val="0"/>
          <w:divBdr>
            <w:top w:val="none" w:sz="0" w:space="0" w:color="auto"/>
            <w:left w:val="none" w:sz="0" w:space="0" w:color="auto"/>
            <w:bottom w:val="none" w:sz="0" w:space="0" w:color="auto"/>
            <w:right w:val="none" w:sz="0" w:space="0" w:color="auto"/>
          </w:divBdr>
          <w:divsChild>
            <w:div w:id="402803142">
              <w:marLeft w:val="0"/>
              <w:marRight w:val="0"/>
              <w:marTop w:val="0"/>
              <w:marBottom w:val="0"/>
              <w:divBdr>
                <w:top w:val="none" w:sz="0" w:space="0" w:color="auto"/>
                <w:left w:val="none" w:sz="0" w:space="0" w:color="auto"/>
                <w:bottom w:val="none" w:sz="0" w:space="0" w:color="auto"/>
                <w:right w:val="none" w:sz="0" w:space="0" w:color="auto"/>
              </w:divBdr>
              <w:divsChild>
                <w:div w:id="1434862801">
                  <w:marLeft w:val="0"/>
                  <w:marRight w:val="0"/>
                  <w:marTop w:val="0"/>
                  <w:marBottom w:val="0"/>
                  <w:divBdr>
                    <w:top w:val="none" w:sz="0" w:space="0" w:color="auto"/>
                    <w:left w:val="none" w:sz="0" w:space="0" w:color="auto"/>
                    <w:bottom w:val="none" w:sz="0" w:space="0" w:color="auto"/>
                    <w:right w:val="none" w:sz="0" w:space="0" w:color="auto"/>
                  </w:divBdr>
                  <w:divsChild>
                    <w:div w:id="22832110">
                      <w:marLeft w:val="0"/>
                      <w:marRight w:val="0"/>
                      <w:marTop w:val="0"/>
                      <w:marBottom w:val="0"/>
                      <w:divBdr>
                        <w:top w:val="none" w:sz="0" w:space="0" w:color="auto"/>
                        <w:left w:val="none" w:sz="0" w:space="0" w:color="auto"/>
                        <w:bottom w:val="none" w:sz="0" w:space="0" w:color="auto"/>
                        <w:right w:val="none" w:sz="0" w:space="0" w:color="auto"/>
                      </w:divBdr>
                      <w:divsChild>
                        <w:div w:id="895356539">
                          <w:marLeft w:val="0"/>
                          <w:marRight w:val="0"/>
                          <w:marTop w:val="0"/>
                          <w:marBottom w:val="0"/>
                          <w:divBdr>
                            <w:top w:val="none" w:sz="0" w:space="0" w:color="auto"/>
                            <w:left w:val="none" w:sz="0" w:space="0" w:color="auto"/>
                            <w:bottom w:val="none" w:sz="0" w:space="0" w:color="auto"/>
                            <w:right w:val="none" w:sz="0" w:space="0" w:color="auto"/>
                          </w:divBdr>
                          <w:divsChild>
                            <w:div w:id="1875077796">
                              <w:marLeft w:val="0"/>
                              <w:marRight w:val="0"/>
                              <w:marTop w:val="0"/>
                              <w:marBottom w:val="0"/>
                              <w:divBdr>
                                <w:top w:val="none" w:sz="0" w:space="0" w:color="auto"/>
                                <w:left w:val="none" w:sz="0" w:space="0" w:color="auto"/>
                                <w:bottom w:val="none" w:sz="0" w:space="0" w:color="auto"/>
                                <w:right w:val="none" w:sz="0" w:space="0" w:color="auto"/>
                              </w:divBdr>
                              <w:divsChild>
                                <w:div w:id="1628273318">
                                  <w:marLeft w:val="0"/>
                                  <w:marRight w:val="0"/>
                                  <w:marTop w:val="0"/>
                                  <w:marBottom w:val="0"/>
                                  <w:divBdr>
                                    <w:top w:val="none" w:sz="0" w:space="0" w:color="auto"/>
                                    <w:left w:val="none" w:sz="0" w:space="0" w:color="auto"/>
                                    <w:bottom w:val="none" w:sz="0" w:space="0" w:color="auto"/>
                                    <w:right w:val="none" w:sz="0" w:space="0" w:color="auto"/>
                                  </w:divBdr>
                                  <w:divsChild>
                                    <w:div w:id="166289674">
                                      <w:marLeft w:val="0"/>
                                      <w:marRight w:val="0"/>
                                      <w:marTop w:val="0"/>
                                      <w:marBottom w:val="0"/>
                                      <w:divBdr>
                                        <w:top w:val="none" w:sz="0" w:space="0" w:color="auto"/>
                                        <w:left w:val="none" w:sz="0" w:space="0" w:color="auto"/>
                                        <w:bottom w:val="none" w:sz="0" w:space="0" w:color="auto"/>
                                        <w:right w:val="none" w:sz="0" w:space="0" w:color="auto"/>
                                      </w:divBdr>
                                      <w:divsChild>
                                        <w:div w:id="182860481">
                                          <w:marLeft w:val="0"/>
                                          <w:marRight w:val="0"/>
                                          <w:marTop w:val="0"/>
                                          <w:marBottom w:val="0"/>
                                          <w:divBdr>
                                            <w:top w:val="none" w:sz="0" w:space="0" w:color="auto"/>
                                            <w:left w:val="none" w:sz="0" w:space="0" w:color="auto"/>
                                            <w:bottom w:val="none" w:sz="0" w:space="0" w:color="auto"/>
                                            <w:right w:val="none" w:sz="0" w:space="0" w:color="auto"/>
                                          </w:divBdr>
                                          <w:divsChild>
                                            <w:div w:id="1130900200">
                                              <w:marLeft w:val="0"/>
                                              <w:marRight w:val="0"/>
                                              <w:marTop w:val="0"/>
                                              <w:marBottom w:val="0"/>
                                              <w:divBdr>
                                                <w:top w:val="none" w:sz="0" w:space="0" w:color="auto"/>
                                                <w:left w:val="none" w:sz="0" w:space="0" w:color="auto"/>
                                                <w:bottom w:val="none" w:sz="0" w:space="0" w:color="auto"/>
                                                <w:right w:val="none" w:sz="0" w:space="0" w:color="auto"/>
                                              </w:divBdr>
                                              <w:divsChild>
                                                <w:div w:id="1317800759">
                                                  <w:marLeft w:val="0"/>
                                                  <w:marRight w:val="0"/>
                                                  <w:marTop w:val="0"/>
                                                  <w:marBottom w:val="0"/>
                                                  <w:divBdr>
                                                    <w:top w:val="none" w:sz="0" w:space="0" w:color="auto"/>
                                                    <w:left w:val="none" w:sz="0" w:space="0" w:color="auto"/>
                                                    <w:bottom w:val="none" w:sz="0" w:space="0" w:color="auto"/>
                                                    <w:right w:val="none" w:sz="0" w:space="0" w:color="auto"/>
                                                  </w:divBdr>
                                                  <w:divsChild>
                                                    <w:div w:id="962467286">
                                                      <w:marLeft w:val="0"/>
                                                      <w:marRight w:val="0"/>
                                                      <w:marTop w:val="0"/>
                                                      <w:marBottom w:val="0"/>
                                                      <w:divBdr>
                                                        <w:top w:val="none" w:sz="0" w:space="0" w:color="auto"/>
                                                        <w:left w:val="none" w:sz="0" w:space="0" w:color="auto"/>
                                                        <w:bottom w:val="none" w:sz="0" w:space="0" w:color="auto"/>
                                                        <w:right w:val="none" w:sz="0" w:space="0" w:color="auto"/>
                                                      </w:divBdr>
                                                      <w:divsChild>
                                                        <w:div w:id="53099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6331968">
          <w:marLeft w:val="0"/>
          <w:marRight w:val="0"/>
          <w:marTop w:val="0"/>
          <w:marBottom w:val="0"/>
          <w:divBdr>
            <w:top w:val="none" w:sz="0" w:space="0" w:color="auto"/>
            <w:left w:val="none" w:sz="0" w:space="0" w:color="auto"/>
            <w:bottom w:val="none" w:sz="0" w:space="0" w:color="auto"/>
            <w:right w:val="none" w:sz="0" w:space="0" w:color="auto"/>
          </w:divBdr>
          <w:divsChild>
            <w:div w:id="506794581">
              <w:marLeft w:val="0"/>
              <w:marRight w:val="0"/>
              <w:marTop w:val="0"/>
              <w:marBottom w:val="0"/>
              <w:divBdr>
                <w:top w:val="none" w:sz="0" w:space="0" w:color="auto"/>
                <w:left w:val="none" w:sz="0" w:space="0" w:color="auto"/>
                <w:bottom w:val="none" w:sz="0" w:space="0" w:color="auto"/>
                <w:right w:val="none" w:sz="0" w:space="0" w:color="auto"/>
              </w:divBdr>
              <w:divsChild>
                <w:div w:id="108168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761404">
      <w:bodyDiv w:val="1"/>
      <w:marLeft w:val="0"/>
      <w:marRight w:val="0"/>
      <w:marTop w:val="0"/>
      <w:marBottom w:val="0"/>
      <w:divBdr>
        <w:top w:val="none" w:sz="0" w:space="0" w:color="auto"/>
        <w:left w:val="none" w:sz="0" w:space="0" w:color="auto"/>
        <w:bottom w:val="none" w:sz="0" w:space="0" w:color="auto"/>
        <w:right w:val="none" w:sz="0" w:space="0" w:color="auto"/>
      </w:divBdr>
      <w:divsChild>
        <w:div w:id="1347830367">
          <w:marLeft w:val="0"/>
          <w:marRight w:val="0"/>
          <w:marTop w:val="0"/>
          <w:marBottom w:val="0"/>
          <w:divBdr>
            <w:top w:val="none" w:sz="0" w:space="0" w:color="auto"/>
            <w:left w:val="none" w:sz="0" w:space="0" w:color="auto"/>
            <w:bottom w:val="none" w:sz="0" w:space="0" w:color="auto"/>
            <w:right w:val="none" w:sz="0" w:space="0" w:color="auto"/>
          </w:divBdr>
          <w:divsChild>
            <w:div w:id="429855467">
              <w:marLeft w:val="0"/>
              <w:marRight w:val="0"/>
              <w:marTop w:val="0"/>
              <w:marBottom w:val="0"/>
              <w:divBdr>
                <w:top w:val="none" w:sz="0" w:space="0" w:color="auto"/>
                <w:left w:val="none" w:sz="0" w:space="0" w:color="auto"/>
                <w:bottom w:val="none" w:sz="0" w:space="0" w:color="auto"/>
                <w:right w:val="none" w:sz="0" w:space="0" w:color="auto"/>
              </w:divBdr>
              <w:divsChild>
                <w:div w:id="2131776048">
                  <w:marLeft w:val="0"/>
                  <w:marRight w:val="0"/>
                  <w:marTop w:val="0"/>
                  <w:marBottom w:val="0"/>
                  <w:divBdr>
                    <w:top w:val="none" w:sz="0" w:space="0" w:color="auto"/>
                    <w:left w:val="none" w:sz="0" w:space="0" w:color="auto"/>
                    <w:bottom w:val="none" w:sz="0" w:space="0" w:color="auto"/>
                    <w:right w:val="none" w:sz="0" w:space="0" w:color="auto"/>
                  </w:divBdr>
                  <w:divsChild>
                    <w:div w:id="34648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056071">
      <w:bodyDiv w:val="1"/>
      <w:marLeft w:val="0"/>
      <w:marRight w:val="0"/>
      <w:marTop w:val="0"/>
      <w:marBottom w:val="0"/>
      <w:divBdr>
        <w:top w:val="none" w:sz="0" w:space="0" w:color="auto"/>
        <w:left w:val="none" w:sz="0" w:space="0" w:color="auto"/>
        <w:bottom w:val="none" w:sz="0" w:space="0" w:color="auto"/>
        <w:right w:val="none" w:sz="0" w:space="0" w:color="auto"/>
      </w:divBdr>
    </w:div>
    <w:div w:id="2064518233">
      <w:bodyDiv w:val="1"/>
      <w:marLeft w:val="0"/>
      <w:marRight w:val="0"/>
      <w:marTop w:val="0"/>
      <w:marBottom w:val="0"/>
      <w:divBdr>
        <w:top w:val="none" w:sz="0" w:space="0" w:color="auto"/>
        <w:left w:val="none" w:sz="0" w:space="0" w:color="auto"/>
        <w:bottom w:val="none" w:sz="0" w:space="0" w:color="auto"/>
        <w:right w:val="none" w:sz="0" w:space="0" w:color="auto"/>
      </w:divBdr>
    </w:div>
    <w:div w:id="2090157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3</Pages>
  <Words>1387</Words>
  <Characters>7908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Capital Area Michigan Works</Company>
  <LinksUpToDate>false</LinksUpToDate>
  <CharactersWithSpaces>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Ramon</dc:creator>
  <cp:lastModifiedBy>Robert Ramon</cp:lastModifiedBy>
  <cp:revision>8</cp:revision>
  <dcterms:created xsi:type="dcterms:W3CDTF">2024-09-05T16:29:00Z</dcterms:created>
  <dcterms:modified xsi:type="dcterms:W3CDTF">2024-09-05T20:22:00Z</dcterms:modified>
</cp:coreProperties>
</file>