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8A87E7" w14:textId="77777777" w:rsidR="00EB290B" w:rsidRDefault="003E3298">
      <w:pPr>
        <w:jc w:val="center"/>
        <w:rPr>
          <w:rFonts w:ascii="Arial" w:eastAsia="Arial" w:hAnsi="Arial" w:cs="Arial"/>
        </w:rPr>
      </w:pPr>
      <w:r>
        <w:rPr>
          <w:rFonts w:ascii="Arial" w:eastAsia="Arial" w:hAnsi="Arial" w:cs="Arial"/>
          <w:b/>
        </w:rPr>
        <w:t>Workforce Development Board Meeting</w:t>
      </w:r>
    </w:p>
    <w:p w14:paraId="778C963C" w14:textId="77777777" w:rsidR="00EB290B" w:rsidRDefault="003E3298">
      <w:pPr>
        <w:jc w:val="center"/>
        <w:rPr>
          <w:rFonts w:ascii="Arial" w:eastAsia="Arial" w:hAnsi="Arial" w:cs="Arial"/>
          <w:u w:val="single"/>
        </w:rPr>
      </w:pPr>
      <w:r>
        <w:rPr>
          <w:rFonts w:ascii="Arial" w:eastAsia="Arial" w:hAnsi="Arial" w:cs="Arial"/>
          <w:b/>
        </w:rPr>
        <w:t>Wednesday, June 5, 2024</w:t>
      </w:r>
    </w:p>
    <w:p w14:paraId="676C7C86" w14:textId="77777777" w:rsidR="00EB290B" w:rsidRDefault="003E3298">
      <w:pPr>
        <w:jc w:val="center"/>
        <w:rPr>
          <w:rFonts w:ascii="Arial" w:eastAsia="Arial" w:hAnsi="Arial" w:cs="Arial"/>
          <w:sz w:val="18"/>
          <w:szCs w:val="18"/>
        </w:rPr>
      </w:pPr>
      <w:r>
        <w:rPr>
          <w:rFonts w:ascii="Arial" w:eastAsia="Arial" w:hAnsi="Arial" w:cs="Arial"/>
          <w:b/>
          <w:sz w:val="18"/>
          <w:szCs w:val="18"/>
        </w:rPr>
        <w:t>This meeting was held both in-person at Capital Area Michigan Works! and virtually on Zoom.</w:t>
      </w:r>
    </w:p>
    <w:p w14:paraId="47F1FCEB" w14:textId="77777777" w:rsidR="00EB290B" w:rsidRDefault="00EB290B">
      <w:pPr>
        <w:rPr>
          <w:rFonts w:ascii="Arial" w:eastAsia="Arial" w:hAnsi="Arial" w:cs="Arial"/>
          <w:sz w:val="18"/>
          <w:szCs w:val="18"/>
        </w:rPr>
        <w:sectPr w:rsidR="00EB290B">
          <w:headerReference w:type="default" r:id="rId7"/>
          <w:pgSz w:w="12240" w:h="15840"/>
          <w:pgMar w:top="720" w:right="720" w:bottom="720" w:left="720" w:header="288" w:footer="0" w:gutter="0"/>
          <w:pgNumType w:start="1"/>
          <w:cols w:space="720"/>
        </w:sectPr>
      </w:pPr>
    </w:p>
    <w:p w14:paraId="29808DDA" w14:textId="77777777" w:rsidR="00EB290B" w:rsidRDefault="003E3298">
      <w:pPr>
        <w:rPr>
          <w:rFonts w:ascii="Arial" w:eastAsia="Arial" w:hAnsi="Arial" w:cs="Arial"/>
          <w:sz w:val="18"/>
          <w:szCs w:val="18"/>
          <w:u w:val="single"/>
        </w:rPr>
      </w:pPr>
      <w:r>
        <w:rPr>
          <w:rFonts w:ascii="Arial" w:eastAsia="Arial" w:hAnsi="Arial" w:cs="Arial"/>
          <w:b/>
          <w:sz w:val="18"/>
          <w:szCs w:val="18"/>
          <w:u w:val="single"/>
        </w:rPr>
        <w:t>Present</w:t>
      </w:r>
    </w:p>
    <w:p w14:paraId="43CEACCD" w14:textId="77777777" w:rsidR="00EB290B" w:rsidRDefault="003E3298">
      <w:pPr>
        <w:rPr>
          <w:rFonts w:ascii="Arial" w:eastAsia="Arial" w:hAnsi="Arial" w:cs="Arial"/>
          <w:sz w:val="18"/>
          <w:szCs w:val="18"/>
        </w:rPr>
      </w:pPr>
      <w:r>
        <w:rPr>
          <w:rFonts w:ascii="Arial" w:eastAsia="Arial" w:hAnsi="Arial" w:cs="Arial"/>
          <w:sz w:val="18"/>
          <w:szCs w:val="18"/>
        </w:rPr>
        <w:t xml:space="preserve">Shelly Neal </w:t>
      </w:r>
      <w:r>
        <w:rPr>
          <w:rFonts w:ascii="Arial" w:eastAsia="Arial" w:hAnsi="Arial" w:cs="Arial"/>
          <w:sz w:val="16"/>
          <w:szCs w:val="16"/>
        </w:rPr>
        <w:t>(1st Vice-Chair)</w:t>
      </w:r>
    </w:p>
    <w:p w14:paraId="6AC80EAF" w14:textId="77777777" w:rsidR="00EB290B" w:rsidRDefault="003E3298">
      <w:pPr>
        <w:rPr>
          <w:rFonts w:ascii="Arial" w:eastAsia="Arial" w:hAnsi="Arial" w:cs="Arial"/>
          <w:sz w:val="18"/>
          <w:szCs w:val="18"/>
        </w:rPr>
      </w:pPr>
      <w:r>
        <w:rPr>
          <w:rFonts w:ascii="Arial" w:eastAsia="Arial" w:hAnsi="Arial" w:cs="Arial"/>
          <w:sz w:val="18"/>
          <w:szCs w:val="18"/>
        </w:rPr>
        <w:t>Robert Trezise (2nd</w:t>
      </w:r>
      <w:r>
        <w:rPr>
          <w:rFonts w:ascii="Arial" w:eastAsia="Arial" w:hAnsi="Arial" w:cs="Arial"/>
          <w:sz w:val="20"/>
          <w:szCs w:val="20"/>
        </w:rPr>
        <w:t xml:space="preserve"> </w:t>
      </w:r>
      <w:r>
        <w:rPr>
          <w:rFonts w:ascii="Arial" w:eastAsia="Arial" w:hAnsi="Arial" w:cs="Arial"/>
          <w:sz w:val="18"/>
          <w:szCs w:val="18"/>
        </w:rPr>
        <w:t xml:space="preserve">Vice-Chair) </w:t>
      </w:r>
    </w:p>
    <w:p w14:paraId="17E84417" w14:textId="77777777" w:rsidR="00EB290B" w:rsidRDefault="003E3298">
      <w:pPr>
        <w:rPr>
          <w:rFonts w:ascii="Arial" w:eastAsia="Arial" w:hAnsi="Arial" w:cs="Arial"/>
          <w:sz w:val="18"/>
          <w:szCs w:val="18"/>
        </w:rPr>
      </w:pPr>
      <w:r>
        <w:rPr>
          <w:rFonts w:ascii="Arial" w:eastAsia="Arial" w:hAnsi="Arial" w:cs="Arial"/>
          <w:sz w:val="18"/>
          <w:szCs w:val="18"/>
        </w:rPr>
        <w:t>Chris Holman</w:t>
      </w:r>
    </w:p>
    <w:p w14:paraId="4488EB37" w14:textId="77777777" w:rsidR="00EB290B" w:rsidRDefault="003E3298">
      <w:pPr>
        <w:rPr>
          <w:rFonts w:ascii="Arial" w:eastAsia="Arial" w:hAnsi="Arial" w:cs="Arial"/>
          <w:sz w:val="18"/>
          <w:szCs w:val="18"/>
        </w:rPr>
      </w:pPr>
      <w:r>
        <w:rPr>
          <w:rFonts w:ascii="Arial" w:eastAsia="Arial" w:hAnsi="Arial" w:cs="Arial"/>
          <w:sz w:val="18"/>
          <w:szCs w:val="18"/>
        </w:rPr>
        <w:t xml:space="preserve">Cindy Kangas </w:t>
      </w:r>
    </w:p>
    <w:p w14:paraId="53B4740C" w14:textId="77777777" w:rsidR="00EB290B" w:rsidRDefault="003E3298">
      <w:pPr>
        <w:rPr>
          <w:rFonts w:ascii="Arial" w:eastAsia="Arial" w:hAnsi="Arial" w:cs="Arial"/>
          <w:sz w:val="18"/>
          <w:szCs w:val="18"/>
        </w:rPr>
      </w:pPr>
      <w:r>
        <w:rPr>
          <w:rFonts w:ascii="Arial" w:eastAsia="Arial" w:hAnsi="Arial" w:cs="Arial"/>
          <w:sz w:val="18"/>
          <w:szCs w:val="18"/>
        </w:rPr>
        <w:t>Dennis M. Louney</w:t>
      </w:r>
    </w:p>
    <w:p w14:paraId="4CD4CCBF" w14:textId="77777777" w:rsidR="00EB290B" w:rsidRDefault="003E3298">
      <w:pPr>
        <w:rPr>
          <w:rFonts w:ascii="Arial" w:eastAsia="Arial" w:hAnsi="Arial" w:cs="Arial"/>
          <w:sz w:val="18"/>
          <w:szCs w:val="18"/>
        </w:rPr>
      </w:pPr>
      <w:r>
        <w:rPr>
          <w:rFonts w:ascii="Arial" w:eastAsia="Arial" w:hAnsi="Arial" w:cs="Arial"/>
          <w:sz w:val="18"/>
          <w:szCs w:val="18"/>
        </w:rPr>
        <w:t>Heidi Lowe</w:t>
      </w:r>
    </w:p>
    <w:p w14:paraId="1ABF93CE" w14:textId="77777777" w:rsidR="00EB290B" w:rsidRDefault="003E3298">
      <w:pPr>
        <w:rPr>
          <w:rFonts w:ascii="Arial" w:eastAsia="Arial" w:hAnsi="Arial" w:cs="Arial"/>
          <w:sz w:val="18"/>
          <w:szCs w:val="18"/>
        </w:rPr>
      </w:pPr>
      <w:r>
        <w:rPr>
          <w:rFonts w:ascii="Arial" w:eastAsia="Arial" w:hAnsi="Arial" w:cs="Arial"/>
          <w:sz w:val="18"/>
          <w:szCs w:val="18"/>
        </w:rPr>
        <w:t>Janet Lillie</w:t>
      </w:r>
    </w:p>
    <w:p w14:paraId="42960633" w14:textId="77777777" w:rsidR="00EB290B" w:rsidRDefault="003E3298">
      <w:pPr>
        <w:rPr>
          <w:rFonts w:ascii="Arial" w:eastAsia="Arial" w:hAnsi="Arial" w:cs="Arial"/>
          <w:sz w:val="18"/>
          <w:szCs w:val="18"/>
        </w:rPr>
      </w:pPr>
      <w:r>
        <w:rPr>
          <w:rFonts w:ascii="Arial" w:eastAsia="Arial" w:hAnsi="Arial" w:cs="Arial"/>
          <w:sz w:val="18"/>
          <w:szCs w:val="18"/>
        </w:rPr>
        <w:t>Jim Dravenstatt-Moceri</w:t>
      </w:r>
    </w:p>
    <w:p w14:paraId="1078AD7E" w14:textId="77777777" w:rsidR="00EB290B" w:rsidRDefault="00EB290B">
      <w:pPr>
        <w:rPr>
          <w:rFonts w:ascii="Arial" w:eastAsia="Arial" w:hAnsi="Arial" w:cs="Arial"/>
          <w:sz w:val="18"/>
          <w:szCs w:val="18"/>
        </w:rPr>
      </w:pPr>
    </w:p>
    <w:p w14:paraId="00A481E2" w14:textId="77777777" w:rsidR="00EB290B" w:rsidRDefault="003E3298">
      <w:pPr>
        <w:rPr>
          <w:rFonts w:ascii="Arial" w:eastAsia="Arial" w:hAnsi="Arial" w:cs="Arial"/>
          <w:sz w:val="18"/>
          <w:szCs w:val="18"/>
        </w:rPr>
      </w:pPr>
      <w:r>
        <w:br w:type="column"/>
      </w:r>
      <w:r>
        <w:rPr>
          <w:rFonts w:ascii="Arial" w:eastAsia="Arial" w:hAnsi="Arial" w:cs="Arial"/>
          <w:sz w:val="18"/>
          <w:szCs w:val="18"/>
        </w:rPr>
        <w:t>Joseph Brehler</w:t>
      </w:r>
    </w:p>
    <w:p w14:paraId="42177D0A" w14:textId="77777777" w:rsidR="00EB290B" w:rsidRDefault="003E3298">
      <w:pPr>
        <w:rPr>
          <w:rFonts w:ascii="Arial" w:eastAsia="Arial" w:hAnsi="Arial" w:cs="Arial"/>
          <w:sz w:val="18"/>
          <w:szCs w:val="18"/>
        </w:rPr>
      </w:pPr>
      <w:r>
        <w:rPr>
          <w:rFonts w:ascii="Arial" w:eastAsia="Arial" w:hAnsi="Arial" w:cs="Arial"/>
          <w:sz w:val="18"/>
          <w:szCs w:val="18"/>
        </w:rPr>
        <w:t>Matthew Schneider</w:t>
      </w:r>
    </w:p>
    <w:p w14:paraId="1A24BC7B" w14:textId="77777777" w:rsidR="00EB290B" w:rsidRDefault="003E3298">
      <w:pPr>
        <w:rPr>
          <w:rFonts w:ascii="Arial" w:eastAsia="Arial" w:hAnsi="Arial" w:cs="Arial"/>
          <w:sz w:val="18"/>
          <w:szCs w:val="18"/>
        </w:rPr>
      </w:pPr>
      <w:r>
        <w:rPr>
          <w:rFonts w:ascii="Arial" w:eastAsia="Arial" w:hAnsi="Arial" w:cs="Arial"/>
          <w:sz w:val="18"/>
          <w:szCs w:val="18"/>
        </w:rPr>
        <w:t>Rey Guzman</w:t>
      </w:r>
    </w:p>
    <w:p w14:paraId="0E5F8371" w14:textId="77777777" w:rsidR="00EB290B" w:rsidRDefault="003E3298">
      <w:pPr>
        <w:rPr>
          <w:rFonts w:ascii="Arial" w:eastAsia="Arial" w:hAnsi="Arial" w:cs="Arial"/>
          <w:sz w:val="18"/>
          <w:szCs w:val="18"/>
        </w:rPr>
      </w:pPr>
      <w:r>
        <w:rPr>
          <w:rFonts w:ascii="Arial" w:eastAsia="Arial" w:hAnsi="Arial" w:cs="Arial"/>
          <w:sz w:val="18"/>
          <w:szCs w:val="18"/>
        </w:rPr>
        <w:t>Rich Howard</w:t>
      </w:r>
    </w:p>
    <w:p w14:paraId="014247D8" w14:textId="77777777" w:rsidR="00EB290B" w:rsidRDefault="003E3298">
      <w:pPr>
        <w:rPr>
          <w:rFonts w:ascii="Arial" w:eastAsia="Arial" w:hAnsi="Arial" w:cs="Arial"/>
          <w:sz w:val="18"/>
          <w:szCs w:val="18"/>
        </w:rPr>
      </w:pPr>
      <w:r>
        <w:rPr>
          <w:rFonts w:ascii="Arial" w:eastAsia="Arial" w:hAnsi="Arial" w:cs="Arial"/>
          <w:sz w:val="18"/>
          <w:szCs w:val="18"/>
        </w:rPr>
        <w:t>Robert Proctor</w:t>
      </w:r>
    </w:p>
    <w:p w14:paraId="66CAC903" w14:textId="77777777" w:rsidR="00EB290B" w:rsidRDefault="003E3298">
      <w:pPr>
        <w:rPr>
          <w:rFonts w:ascii="Arial" w:eastAsia="Arial" w:hAnsi="Arial" w:cs="Arial"/>
          <w:sz w:val="18"/>
          <w:szCs w:val="18"/>
        </w:rPr>
      </w:pPr>
      <w:r>
        <w:rPr>
          <w:rFonts w:ascii="Arial" w:eastAsia="Arial" w:hAnsi="Arial" w:cs="Arial"/>
          <w:sz w:val="18"/>
          <w:szCs w:val="18"/>
        </w:rPr>
        <w:t>Sergio Keck</w:t>
      </w:r>
    </w:p>
    <w:p w14:paraId="0C8E63FE" w14:textId="77777777" w:rsidR="00EB290B" w:rsidRDefault="003E3298">
      <w:pPr>
        <w:rPr>
          <w:rFonts w:ascii="Arial" w:eastAsia="Arial" w:hAnsi="Arial" w:cs="Arial"/>
          <w:sz w:val="18"/>
          <w:szCs w:val="18"/>
        </w:rPr>
      </w:pPr>
      <w:r>
        <w:rPr>
          <w:rFonts w:ascii="Arial" w:eastAsia="Arial" w:hAnsi="Arial" w:cs="Arial"/>
          <w:sz w:val="18"/>
          <w:szCs w:val="18"/>
        </w:rPr>
        <w:t>Sherry Pfaff-Doody</w:t>
      </w:r>
    </w:p>
    <w:p w14:paraId="4D9EB56E" w14:textId="77777777" w:rsidR="00EB290B" w:rsidRDefault="003E3298">
      <w:pPr>
        <w:rPr>
          <w:rFonts w:ascii="Arial" w:eastAsia="Arial" w:hAnsi="Arial" w:cs="Arial"/>
          <w:sz w:val="18"/>
          <w:szCs w:val="18"/>
        </w:rPr>
      </w:pPr>
      <w:r>
        <w:rPr>
          <w:rFonts w:ascii="Arial" w:eastAsia="Arial" w:hAnsi="Arial" w:cs="Arial"/>
          <w:sz w:val="18"/>
          <w:szCs w:val="18"/>
        </w:rPr>
        <w:t>Su A’lyn Holbrook</w:t>
      </w:r>
    </w:p>
    <w:p w14:paraId="5CA3129A" w14:textId="77777777" w:rsidR="00EB290B" w:rsidRDefault="003E3298">
      <w:pPr>
        <w:rPr>
          <w:rFonts w:ascii="Arial" w:eastAsia="Arial" w:hAnsi="Arial" w:cs="Arial"/>
          <w:sz w:val="18"/>
          <w:szCs w:val="18"/>
        </w:rPr>
      </w:pPr>
      <w:r>
        <w:rPr>
          <w:rFonts w:ascii="Arial" w:eastAsia="Arial" w:hAnsi="Arial" w:cs="Arial"/>
          <w:sz w:val="18"/>
          <w:szCs w:val="18"/>
        </w:rPr>
        <w:t>William (Bill) Brewer II</w:t>
      </w:r>
    </w:p>
    <w:p w14:paraId="770D8F62" w14:textId="77777777" w:rsidR="00EB290B" w:rsidRDefault="003E3298">
      <w:pPr>
        <w:rPr>
          <w:rFonts w:ascii="Arial" w:eastAsia="Arial" w:hAnsi="Arial" w:cs="Arial"/>
          <w:sz w:val="18"/>
          <w:szCs w:val="18"/>
        </w:rPr>
      </w:pPr>
      <w:r>
        <w:rPr>
          <w:rFonts w:ascii="Arial" w:eastAsia="Arial" w:hAnsi="Arial" w:cs="Arial"/>
          <w:sz w:val="18"/>
          <w:szCs w:val="18"/>
        </w:rPr>
        <w:t>William (Bill) Kimble</w:t>
      </w:r>
    </w:p>
    <w:p w14:paraId="5E42A2F4" w14:textId="77777777" w:rsidR="00EB290B" w:rsidRDefault="00EB290B">
      <w:pPr>
        <w:rPr>
          <w:rFonts w:ascii="Arial" w:eastAsia="Arial" w:hAnsi="Arial" w:cs="Arial"/>
          <w:sz w:val="18"/>
          <w:szCs w:val="18"/>
        </w:rPr>
      </w:pPr>
    </w:p>
    <w:p w14:paraId="3D724A53" w14:textId="77777777" w:rsidR="00EB290B" w:rsidRDefault="003E3298">
      <w:pPr>
        <w:rPr>
          <w:rFonts w:ascii="Arial" w:eastAsia="Arial" w:hAnsi="Arial" w:cs="Arial"/>
          <w:sz w:val="18"/>
          <w:szCs w:val="18"/>
        </w:rPr>
      </w:pPr>
      <w:r>
        <w:br w:type="column"/>
      </w:r>
      <w:r>
        <w:rPr>
          <w:rFonts w:ascii="Arial" w:eastAsia="Arial" w:hAnsi="Arial" w:cs="Arial"/>
          <w:b/>
          <w:sz w:val="18"/>
          <w:szCs w:val="18"/>
          <w:u w:val="single"/>
        </w:rPr>
        <w:t>Absent</w:t>
      </w:r>
    </w:p>
    <w:p w14:paraId="649A2A44" w14:textId="77777777" w:rsidR="00EB290B" w:rsidRDefault="003E3298">
      <w:pPr>
        <w:rPr>
          <w:rFonts w:ascii="Arial" w:eastAsia="Arial" w:hAnsi="Arial" w:cs="Arial"/>
          <w:sz w:val="18"/>
          <w:szCs w:val="18"/>
        </w:rPr>
      </w:pPr>
      <w:r>
        <w:rPr>
          <w:rFonts w:ascii="Arial" w:eastAsia="Arial" w:hAnsi="Arial" w:cs="Arial"/>
          <w:sz w:val="18"/>
          <w:szCs w:val="18"/>
        </w:rPr>
        <w:t>Fathy Shetiah</w:t>
      </w:r>
    </w:p>
    <w:p w14:paraId="095463EC" w14:textId="77777777" w:rsidR="00EB290B" w:rsidRDefault="003E3298">
      <w:pPr>
        <w:rPr>
          <w:rFonts w:ascii="Arial" w:eastAsia="Arial" w:hAnsi="Arial" w:cs="Arial"/>
          <w:sz w:val="18"/>
          <w:szCs w:val="18"/>
        </w:rPr>
      </w:pPr>
      <w:r>
        <w:rPr>
          <w:rFonts w:ascii="Arial" w:eastAsia="Arial" w:hAnsi="Arial" w:cs="Arial"/>
          <w:sz w:val="18"/>
          <w:szCs w:val="18"/>
        </w:rPr>
        <w:t>Kathy Dunbar</w:t>
      </w:r>
    </w:p>
    <w:p w14:paraId="058A19D2" w14:textId="77777777" w:rsidR="00EB290B" w:rsidRDefault="003E3298">
      <w:pPr>
        <w:rPr>
          <w:rFonts w:ascii="Arial" w:eastAsia="Arial" w:hAnsi="Arial" w:cs="Arial"/>
          <w:sz w:val="18"/>
          <w:szCs w:val="18"/>
        </w:rPr>
      </w:pPr>
      <w:r>
        <w:rPr>
          <w:rFonts w:ascii="Arial" w:eastAsia="Arial" w:hAnsi="Arial" w:cs="Arial"/>
          <w:sz w:val="18"/>
          <w:szCs w:val="18"/>
        </w:rPr>
        <w:t>Paula Cunningham</w:t>
      </w:r>
    </w:p>
    <w:p w14:paraId="1E0D52E6" w14:textId="77777777" w:rsidR="00EB290B" w:rsidRDefault="003E3298">
      <w:pPr>
        <w:rPr>
          <w:rFonts w:ascii="Arial" w:eastAsia="Arial" w:hAnsi="Arial" w:cs="Arial"/>
          <w:sz w:val="18"/>
          <w:szCs w:val="18"/>
        </w:rPr>
      </w:pPr>
      <w:r>
        <w:rPr>
          <w:rFonts w:ascii="Arial" w:eastAsia="Arial" w:hAnsi="Arial" w:cs="Arial"/>
          <w:sz w:val="18"/>
          <w:szCs w:val="18"/>
        </w:rPr>
        <w:t>Rebecca Bahar-Cook</w:t>
      </w:r>
    </w:p>
    <w:p w14:paraId="00321195" w14:textId="77777777" w:rsidR="00EB290B" w:rsidRDefault="003E3298">
      <w:pPr>
        <w:rPr>
          <w:rFonts w:ascii="Arial" w:eastAsia="Arial" w:hAnsi="Arial" w:cs="Arial"/>
          <w:sz w:val="18"/>
          <w:szCs w:val="18"/>
          <w:u w:val="single"/>
        </w:rPr>
      </w:pPr>
      <w:r>
        <w:rPr>
          <w:rFonts w:ascii="Arial" w:eastAsia="Arial" w:hAnsi="Arial" w:cs="Arial"/>
          <w:sz w:val="18"/>
          <w:szCs w:val="18"/>
        </w:rPr>
        <w:t>Tom Ruis</w:t>
      </w:r>
      <w:r>
        <w:rPr>
          <w:rFonts w:ascii="Arial" w:eastAsia="Arial" w:hAnsi="Arial" w:cs="Arial"/>
          <w:b/>
          <w:sz w:val="18"/>
          <w:szCs w:val="18"/>
          <w:u w:val="single"/>
        </w:rPr>
        <w:t xml:space="preserve"> </w:t>
      </w:r>
    </w:p>
    <w:p w14:paraId="1BD9344F" w14:textId="77777777" w:rsidR="00EB290B" w:rsidRDefault="00EB290B">
      <w:pPr>
        <w:rPr>
          <w:rFonts w:ascii="Arial" w:eastAsia="Arial" w:hAnsi="Arial" w:cs="Arial"/>
          <w:sz w:val="18"/>
          <w:szCs w:val="18"/>
          <w:u w:val="single"/>
        </w:rPr>
      </w:pPr>
    </w:p>
    <w:p w14:paraId="76B8707F" w14:textId="77777777" w:rsidR="00EB290B" w:rsidRDefault="003E3298">
      <w:pPr>
        <w:rPr>
          <w:rFonts w:ascii="Arial" w:eastAsia="Arial" w:hAnsi="Arial" w:cs="Arial"/>
          <w:sz w:val="18"/>
          <w:szCs w:val="18"/>
          <w:u w:val="single"/>
        </w:rPr>
      </w:pPr>
      <w:r>
        <w:rPr>
          <w:rFonts w:ascii="Arial" w:eastAsia="Arial" w:hAnsi="Arial" w:cs="Arial"/>
          <w:b/>
          <w:sz w:val="18"/>
          <w:szCs w:val="18"/>
          <w:u w:val="single"/>
        </w:rPr>
        <w:t>Secretariat</w:t>
      </w:r>
    </w:p>
    <w:p w14:paraId="1CC0B066" w14:textId="77777777" w:rsidR="00EB290B" w:rsidRDefault="003E3298">
      <w:pPr>
        <w:rPr>
          <w:rFonts w:ascii="Arial" w:eastAsia="Arial" w:hAnsi="Arial" w:cs="Arial"/>
          <w:sz w:val="18"/>
          <w:szCs w:val="18"/>
        </w:rPr>
      </w:pPr>
      <w:r>
        <w:rPr>
          <w:rFonts w:ascii="Arial" w:eastAsia="Arial" w:hAnsi="Arial" w:cs="Arial"/>
          <w:sz w:val="18"/>
          <w:szCs w:val="18"/>
        </w:rPr>
        <w:t>Carrie Rosingana</w:t>
      </w:r>
    </w:p>
    <w:p w14:paraId="273C0110" w14:textId="77777777" w:rsidR="00EB290B" w:rsidRDefault="00EB290B">
      <w:pPr>
        <w:rPr>
          <w:rFonts w:ascii="Arial" w:eastAsia="Arial" w:hAnsi="Arial" w:cs="Arial"/>
          <w:sz w:val="18"/>
          <w:szCs w:val="18"/>
        </w:rPr>
      </w:pPr>
    </w:p>
    <w:p w14:paraId="44018BA5" w14:textId="77777777" w:rsidR="00EB290B" w:rsidRDefault="00EB290B">
      <w:pPr>
        <w:rPr>
          <w:rFonts w:ascii="Arial" w:eastAsia="Arial" w:hAnsi="Arial" w:cs="Arial"/>
          <w:sz w:val="18"/>
          <w:szCs w:val="18"/>
          <w:u w:val="single"/>
        </w:rPr>
      </w:pPr>
    </w:p>
    <w:p w14:paraId="0A5701B3" w14:textId="77777777" w:rsidR="00EB290B" w:rsidRDefault="00EB290B">
      <w:pPr>
        <w:rPr>
          <w:rFonts w:ascii="Arial" w:eastAsia="Arial" w:hAnsi="Arial" w:cs="Arial"/>
          <w:sz w:val="18"/>
          <w:szCs w:val="18"/>
        </w:rPr>
      </w:pPr>
    </w:p>
    <w:p w14:paraId="46E8F1D0" w14:textId="77777777" w:rsidR="00EB290B" w:rsidRDefault="003E3298">
      <w:pPr>
        <w:rPr>
          <w:rFonts w:ascii="Arial" w:eastAsia="Arial" w:hAnsi="Arial" w:cs="Arial"/>
          <w:sz w:val="18"/>
          <w:szCs w:val="18"/>
        </w:rPr>
      </w:pPr>
      <w:r>
        <w:br w:type="column"/>
      </w:r>
      <w:r>
        <w:rPr>
          <w:rFonts w:ascii="Arial" w:eastAsia="Arial" w:hAnsi="Arial" w:cs="Arial"/>
          <w:b/>
          <w:sz w:val="18"/>
          <w:szCs w:val="18"/>
          <w:u w:val="single"/>
        </w:rPr>
        <w:t>Staff</w:t>
      </w:r>
    </w:p>
    <w:p w14:paraId="7191A4D5" w14:textId="77777777" w:rsidR="00EB290B" w:rsidRDefault="003E3298">
      <w:pPr>
        <w:rPr>
          <w:rFonts w:ascii="Arial" w:eastAsia="Arial" w:hAnsi="Arial" w:cs="Arial"/>
          <w:sz w:val="18"/>
          <w:szCs w:val="18"/>
        </w:rPr>
      </w:pPr>
      <w:r>
        <w:rPr>
          <w:rFonts w:ascii="Arial" w:eastAsia="Arial" w:hAnsi="Arial" w:cs="Arial"/>
          <w:sz w:val="18"/>
          <w:szCs w:val="18"/>
        </w:rPr>
        <w:t>Becky Powers</w:t>
      </w:r>
    </w:p>
    <w:p w14:paraId="7B6D6B46" w14:textId="77777777" w:rsidR="00EB290B" w:rsidRDefault="003E3298">
      <w:pPr>
        <w:rPr>
          <w:rFonts w:ascii="Arial" w:eastAsia="Arial" w:hAnsi="Arial" w:cs="Arial"/>
          <w:sz w:val="18"/>
          <w:szCs w:val="18"/>
        </w:rPr>
      </w:pPr>
      <w:r>
        <w:rPr>
          <w:rFonts w:ascii="Arial" w:eastAsia="Arial" w:hAnsi="Arial" w:cs="Arial"/>
          <w:sz w:val="18"/>
          <w:szCs w:val="18"/>
        </w:rPr>
        <w:t>Dar Baker</w:t>
      </w:r>
    </w:p>
    <w:p w14:paraId="2FB94BD9" w14:textId="77777777" w:rsidR="00EB290B" w:rsidRDefault="003E3298">
      <w:pPr>
        <w:rPr>
          <w:rFonts w:ascii="Arial" w:eastAsia="Arial" w:hAnsi="Arial" w:cs="Arial"/>
          <w:sz w:val="18"/>
          <w:szCs w:val="18"/>
        </w:rPr>
      </w:pPr>
      <w:r>
        <w:rPr>
          <w:rFonts w:ascii="Arial" w:eastAsia="Arial" w:hAnsi="Arial" w:cs="Arial"/>
          <w:sz w:val="18"/>
          <w:szCs w:val="18"/>
        </w:rPr>
        <w:t>Erin McKenzie</w:t>
      </w:r>
    </w:p>
    <w:p w14:paraId="729FA191" w14:textId="77777777" w:rsidR="00EB290B" w:rsidRDefault="003E3298">
      <w:pPr>
        <w:rPr>
          <w:rFonts w:ascii="Arial" w:eastAsia="Arial" w:hAnsi="Arial" w:cs="Arial"/>
          <w:sz w:val="18"/>
          <w:szCs w:val="18"/>
        </w:rPr>
      </w:pPr>
      <w:r>
        <w:rPr>
          <w:rFonts w:ascii="Arial" w:eastAsia="Arial" w:hAnsi="Arial" w:cs="Arial"/>
          <w:sz w:val="18"/>
          <w:szCs w:val="18"/>
        </w:rPr>
        <w:t>Joe Winkiel</w:t>
      </w:r>
    </w:p>
    <w:p w14:paraId="71061A6E" w14:textId="77777777" w:rsidR="00EB290B" w:rsidRDefault="003E3298">
      <w:pPr>
        <w:rPr>
          <w:rFonts w:ascii="Arial" w:eastAsia="Arial" w:hAnsi="Arial" w:cs="Arial"/>
          <w:sz w:val="18"/>
          <w:szCs w:val="18"/>
        </w:rPr>
      </w:pPr>
      <w:r>
        <w:rPr>
          <w:rFonts w:ascii="Arial" w:eastAsia="Arial" w:hAnsi="Arial" w:cs="Arial"/>
          <w:sz w:val="18"/>
          <w:szCs w:val="18"/>
        </w:rPr>
        <w:t>Robert Ramon</w:t>
      </w:r>
    </w:p>
    <w:p w14:paraId="1230D763" w14:textId="77777777" w:rsidR="00EB290B" w:rsidRDefault="003E3298">
      <w:pPr>
        <w:rPr>
          <w:rFonts w:ascii="Arial" w:eastAsia="Arial" w:hAnsi="Arial" w:cs="Arial"/>
          <w:sz w:val="18"/>
          <w:szCs w:val="18"/>
          <w:u w:val="single"/>
        </w:rPr>
      </w:pPr>
      <w:r>
        <w:rPr>
          <w:rFonts w:ascii="Arial" w:eastAsia="Arial" w:hAnsi="Arial" w:cs="Arial"/>
          <w:sz w:val="18"/>
          <w:szCs w:val="18"/>
        </w:rPr>
        <w:t>Tekea Norwood</w:t>
      </w:r>
      <w:r>
        <w:rPr>
          <w:rFonts w:ascii="Arial" w:eastAsia="Arial" w:hAnsi="Arial" w:cs="Arial"/>
          <w:b/>
          <w:sz w:val="18"/>
          <w:szCs w:val="18"/>
          <w:u w:val="single"/>
        </w:rPr>
        <w:t xml:space="preserve"> </w:t>
      </w:r>
    </w:p>
    <w:p w14:paraId="76C3BA51" w14:textId="77777777" w:rsidR="00EB290B" w:rsidRDefault="00EB290B">
      <w:pPr>
        <w:rPr>
          <w:rFonts w:ascii="Arial" w:eastAsia="Arial" w:hAnsi="Arial" w:cs="Arial"/>
          <w:sz w:val="18"/>
          <w:szCs w:val="18"/>
          <w:u w:val="single"/>
        </w:rPr>
      </w:pPr>
    </w:p>
    <w:p w14:paraId="4DCFAEF5" w14:textId="77777777" w:rsidR="00EB290B" w:rsidRDefault="003E3298">
      <w:pPr>
        <w:rPr>
          <w:rFonts w:ascii="Arial" w:eastAsia="Arial" w:hAnsi="Arial" w:cs="Arial"/>
          <w:sz w:val="18"/>
          <w:szCs w:val="18"/>
          <w:u w:val="single"/>
        </w:rPr>
      </w:pPr>
      <w:r>
        <w:rPr>
          <w:rFonts w:ascii="Arial" w:eastAsia="Arial" w:hAnsi="Arial" w:cs="Arial"/>
          <w:b/>
          <w:sz w:val="18"/>
          <w:szCs w:val="18"/>
          <w:u w:val="single"/>
        </w:rPr>
        <w:t>Guests</w:t>
      </w:r>
    </w:p>
    <w:p w14:paraId="3377DED2" w14:textId="77777777" w:rsidR="00EB290B" w:rsidRDefault="003E3298">
      <w:pPr>
        <w:rPr>
          <w:rFonts w:ascii="Arial" w:eastAsia="Arial" w:hAnsi="Arial" w:cs="Arial"/>
          <w:sz w:val="18"/>
          <w:szCs w:val="18"/>
        </w:rPr>
      </w:pPr>
      <w:r>
        <w:rPr>
          <w:rFonts w:ascii="Arial" w:eastAsia="Arial" w:hAnsi="Arial" w:cs="Arial"/>
          <w:sz w:val="18"/>
          <w:szCs w:val="18"/>
        </w:rPr>
        <w:t>Danielle Grubaugh</w:t>
      </w:r>
    </w:p>
    <w:p w14:paraId="18ABF4C2" w14:textId="77777777" w:rsidR="00EB290B" w:rsidRDefault="003E3298">
      <w:pPr>
        <w:rPr>
          <w:rFonts w:ascii="Arial" w:eastAsia="Arial" w:hAnsi="Arial" w:cs="Arial"/>
          <w:sz w:val="18"/>
          <w:szCs w:val="18"/>
        </w:rPr>
      </w:pPr>
      <w:r>
        <w:rPr>
          <w:rFonts w:ascii="Arial" w:eastAsia="Arial" w:hAnsi="Arial" w:cs="Arial"/>
          <w:sz w:val="18"/>
          <w:szCs w:val="18"/>
        </w:rPr>
        <w:t>Heather Kevnick</w:t>
      </w:r>
    </w:p>
    <w:p w14:paraId="17D9817C" w14:textId="77777777" w:rsidR="00EB290B" w:rsidRDefault="00EB290B">
      <w:pPr>
        <w:rPr>
          <w:rFonts w:ascii="Arial" w:eastAsia="Arial" w:hAnsi="Arial" w:cs="Arial"/>
          <w:sz w:val="18"/>
          <w:szCs w:val="18"/>
        </w:rPr>
      </w:pPr>
    </w:p>
    <w:p w14:paraId="0E491EB5" w14:textId="77777777" w:rsidR="00EB290B" w:rsidRDefault="003E3298">
      <w:pPr>
        <w:rPr>
          <w:rFonts w:ascii="Arial" w:eastAsia="Arial" w:hAnsi="Arial" w:cs="Arial"/>
          <w:sz w:val="18"/>
          <w:szCs w:val="18"/>
        </w:rPr>
      </w:pPr>
      <w:r>
        <w:br w:type="column"/>
      </w:r>
      <w:r>
        <w:rPr>
          <w:rFonts w:ascii="Arial" w:eastAsia="Arial" w:hAnsi="Arial" w:cs="Arial"/>
          <w:sz w:val="18"/>
          <w:szCs w:val="18"/>
        </w:rPr>
        <w:t>Gideon Francis</w:t>
      </w:r>
    </w:p>
    <w:p w14:paraId="262BC31F" w14:textId="77777777" w:rsidR="00EB290B" w:rsidRDefault="003E3298">
      <w:pPr>
        <w:rPr>
          <w:rFonts w:ascii="Arial" w:eastAsia="Arial" w:hAnsi="Arial" w:cs="Arial"/>
          <w:sz w:val="18"/>
          <w:szCs w:val="18"/>
        </w:rPr>
      </w:pPr>
      <w:r>
        <w:rPr>
          <w:rFonts w:ascii="Arial" w:eastAsia="Arial" w:hAnsi="Arial" w:cs="Arial"/>
          <w:sz w:val="18"/>
          <w:szCs w:val="18"/>
        </w:rPr>
        <w:t>Jason Moon</w:t>
      </w:r>
    </w:p>
    <w:p w14:paraId="77E94D08" w14:textId="77777777" w:rsidR="00EB290B" w:rsidRDefault="003E3298">
      <w:pPr>
        <w:rPr>
          <w:rFonts w:ascii="Arial" w:eastAsia="Arial" w:hAnsi="Arial" w:cs="Arial"/>
          <w:sz w:val="18"/>
          <w:szCs w:val="18"/>
        </w:rPr>
      </w:pPr>
      <w:r>
        <w:rPr>
          <w:rFonts w:ascii="Arial" w:eastAsia="Arial" w:hAnsi="Arial" w:cs="Arial"/>
          <w:sz w:val="18"/>
          <w:szCs w:val="18"/>
        </w:rPr>
        <w:t>John Groen</w:t>
      </w:r>
    </w:p>
    <w:p w14:paraId="4C3D24C4" w14:textId="77777777" w:rsidR="00EB290B" w:rsidRDefault="003E3298">
      <w:pPr>
        <w:rPr>
          <w:rFonts w:ascii="Arial" w:eastAsia="Arial" w:hAnsi="Arial" w:cs="Arial"/>
          <w:sz w:val="18"/>
          <w:szCs w:val="18"/>
        </w:rPr>
      </w:pPr>
      <w:r>
        <w:rPr>
          <w:rFonts w:ascii="Arial" w:eastAsia="Arial" w:hAnsi="Arial" w:cs="Arial"/>
          <w:sz w:val="18"/>
          <w:szCs w:val="18"/>
        </w:rPr>
        <w:t>John LoPorto</w:t>
      </w:r>
    </w:p>
    <w:p w14:paraId="60B84C97" w14:textId="77777777" w:rsidR="00EB290B" w:rsidRDefault="003E3298">
      <w:pPr>
        <w:rPr>
          <w:rFonts w:ascii="Arial" w:eastAsia="Arial" w:hAnsi="Arial" w:cs="Arial"/>
          <w:sz w:val="18"/>
          <w:szCs w:val="18"/>
        </w:rPr>
      </w:pPr>
      <w:r>
        <w:rPr>
          <w:rFonts w:ascii="Arial" w:eastAsia="Arial" w:hAnsi="Arial" w:cs="Arial"/>
          <w:sz w:val="18"/>
          <w:szCs w:val="18"/>
        </w:rPr>
        <w:t>Kate Snyder</w:t>
      </w:r>
      <w:r>
        <w:rPr>
          <w:rFonts w:ascii="Arial" w:eastAsia="Arial" w:hAnsi="Arial" w:cs="Arial"/>
          <w:sz w:val="18"/>
          <w:szCs w:val="18"/>
        </w:rPr>
        <w:br/>
        <w:t>Kere Milow</w:t>
      </w:r>
    </w:p>
    <w:p w14:paraId="195F3172" w14:textId="77777777" w:rsidR="00EB290B" w:rsidRDefault="003E3298">
      <w:pPr>
        <w:rPr>
          <w:rFonts w:ascii="Arial" w:eastAsia="Arial" w:hAnsi="Arial" w:cs="Arial"/>
          <w:sz w:val="18"/>
          <w:szCs w:val="18"/>
        </w:rPr>
      </w:pPr>
      <w:r>
        <w:rPr>
          <w:rFonts w:ascii="Arial" w:eastAsia="Arial" w:hAnsi="Arial" w:cs="Arial"/>
          <w:sz w:val="18"/>
          <w:szCs w:val="18"/>
        </w:rPr>
        <w:t>Kerry Ebersole</w:t>
      </w:r>
    </w:p>
    <w:p w14:paraId="73F8AE2A" w14:textId="77777777" w:rsidR="00EB290B" w:rsidRDefault="003E3298">
      <w:pPr>
        <w:rPr>
          <w:rFonts w:ascii="Arial" w:eastAsia="Arial" w:hAnsi="Arial" w:cs="Arial"/>
          <w:sz w:val="18"/>
          <w:szCs w:val="18"/>
        </w:rPr>
      </w:pPr>
      <w:r>
        <w:rPr>
          <w:rFonts w:ascii="Arial" w:eastAsia="Arial" w:hAnsi="Arial" w:cs="Arial"/>
          <w:sz w:val="18"/>
          <w:szCs w:val="18"/>
        </w:rPr>
        <w:t>Melissa Gibson</w:t>
      </w:r>
    </w:p>
    <w:p w14:paraId="263E739A" w14:textId="77777777" w:rsidR="00EB290B" w:rsidRDefault="003E3298">
      <w:pPr>
        <w:rPr>
          <w:rFonts w:ascii="Arial" w:eastAsia="Arial" w:hAnsi="Arial" w:cs="Arial"/>
          <w:sz w:val="18"/>
          <w:szCs w:val="18"/>
        </w:rPr>
      </w:pPr>
      <w:r>
        <w:rPr>
          <w:rFonts w:ascii="Arial" w:eastAsia="Arial" w:hAnsi="Arial" w:cs="Arial"/>
          <w:sz w:val="18"/>
          <w:szCs w:val="18"/>
        </w:rPr>
        <w:t>Micah Hefty</w:t>
      </w:r>
    </w:p>
    <w:p w14:paraId="44E5959D" w14:textId="77777777" w:rsidR="00EB290B" w:rsidRDefault="003E3298">
      <w:pPr>
        <w:rPr>
          <w:rFonts w:ascii="Arial" w:eastAsia="Arial" w:hAnsi="Arial" w:cs="Arial"/>
          <w:sz w:val="18"/>
          <w:szCs w:val="18"/>
        </w:rPr>
        <w:sectPr w:rsidR="00EB290B">
          <w:type w:val="continuous"/>
          <w:pgSz w:w="12240" w:h="15840"/>
          <w:pgMar w:top="720" w:right="720" w:bottom="720" w:left="720" w:header="288" w:footer="0" w:gutter="0"/>
          <w:cols w:num="5" w:space="720" w:equalWidth="0">
            <w:col w:w="1976" w:space="230"/>
            <w:col w:w="1976" w:space="230"/>
            <w:col w:w="1976" w:space="230"/>
            <w:col w:w="1976" w:space="230"/>
            <w:col w:w="1976" w:space="0"/>
          </w:cols>
        </w:sectPr>
      </w:pPr>
      <w:r>
        <w:rPr>
          <w:rFonts w:ascii="Arial" w:eastAsia="Arial" w:hAnsi="Arial" w:cs="Arial"/>
          <w:sz w:val="18"/>
          <w:szCs w:val="18"/>
        </w:rPr>
        <w:t>Rachel Dauer</w:t>
      </w:r>
      <w:r>
        <w:rPr>
          <w:rFonts w:ascii="Arial" w:eastAsia="Arial" w:hAnsi="Arial" w:cs="Arial"/>
          <w:sz w:val="18"/>
          <w:szCs w:val="18"/>
        </w:rPr>
        <w:br/>
        <w:t>Susan Corbin</w:t>
      </w:r>
    </w:p>
    <w:p w14:paraId="36A98A7E" w14:textId="77777777" w:rsidR="00EB290B" w:rsidRDefault="003E3298">
      <w:pPr>
        <w:ind w:left="1440"/>
        <w:jc w:val="center"/>
        <w:rPr>
          <w:rFonts w:ascii="Arial" w:eastAsia="Arial" w:hAnsi="Arial" w:cs="Arial"/>
          <w:sz w:val="18"/>
          <w:szCs w:val="18"/>
          <w:u w:val="single"/>
        </w:rPr>
      </w:pPr>
      <w:r>
        <w:rPr>
          <w:rFonts w:ascii="Arial" w:eastAsia="Arial" w:hAnsi="Arial" w:cs="Arial"/>
          <w:b/>
          <w:sz w:val="18"/>
          <w:szCs w:val="18"/>
          <w:u w:val="single"/>
        </w:rPr>
        <w:t>AGENDA</w:t>
      </w:r>
    </w:p>
    <w:p w14:paraId="2132D12D" w14:textId="77777777" w:rsidR="00EB290B" w:rsidRDefault="00EB290B">
      <w:pPr>
        <w:ind w:left="1440"/>
        <w:jc w:val="center"/>
        <w:rPr>
          <w:rFonts w:ascii="Arial" w:eastAsia="Arial" w:hAnsi="Arial" w:cs="Arial"/>
          <w:sz w:val="18"/>
          <w:szCs w:val="18"/>
          <w:u w:val="single"/>
        </w:rPr>
      </w:pPr>
    </w:p>
    <w:p w14:paraId="358F772D" w14:textId="77777777" w:rsidR="00EB290B" w:rsidRDefault="003E3298">
      <w:pPr>
        <w:ind w:left="1440"/>
        <w:jc w:val="center"/>
        <w:rPr>
          <w:rFonts w:ascii="Arial" w:eastAsia="Arial" w:hAnsi="Arial" w:cs="Arial"/>
          <w:sz w:val="18"/>
          <w:szCs w:val="18"/>
          <w:u w:val="single"/>
        </w:rPr>
      </w:pPr>
      <w:r>
        <w:rPr>
          <w:rFonts w:ascii="Arial" w:eastAsia="Arial" w:hAnsi="Arial" w:cs="Arial"/>
          <w:b/>
          <w:sz w:val="18"/>
          <w:szCs w:val="18"/>
        </w:rPr>
        <w:tab/>
      </w:r>
      <w:r>
        <w:rPr>
          <w:rFonts w:ascii="Arial" w:eastAsia="Arial" w:hAnsi="Arial" w:cs="Arial"/>
          <w:b/>
          <w:sz w:val="18"/>
          <w:szCs w:val="18"/>
        </w:rPr>
        <w:tab/>
      </w:r>
    </w:p>
    <w:p w14:paraId="5BDBCC4B" w14:textId="77777777" w:rsidR="00EB290B" w:rsidRDefault="003E3298">
      <w:pPr>
        <w:rPr>
          <w:rFonts w:ascii="Arial" w:eastAsia="Arial" w:hAnsi="Arial" w:cs="Arial"/>
          <w:sz w:val="18"/>
          <w:szCs w:val="18"/>
        </w:rPr>
      </w:pPr>
      <w:r>
        <w:rPr>
          <w:rFonts w:ascii="Arial" w:eastAsia="Arial" w:hAnsi="Arial" w:cs="Arial"/>
          <w:b/>
          <w:sz w:val="18"/>
          <w:szCs w:val="18"/>
        </w:rPr>
        <w:tab/>
      </w:r>
      <w:r>
        <w:rPr>
          <w:rFonts w:ascii="Arial" w:eastAsia="Arial" w:hAnsi="Arial" w:cs="Arial"/>
          <w:b/>
          <w:sz w:val="14"/>
          <w:szCs w:val="14"/>
        </w:rPr>
        <w:tab/>
      </w:r>
      <w:r>
        <w:rPr>
          <w:rFonts w:ascii="Arial" w:eastAsia="Arial" w:hAnsi="Arial" w:cs="Arial"/>
          <w:b/>
          <w:sz w:val="14"/>
          <w:szCs w:val="14"/>
        </w:rPr>
        <w:tab/>
      </w:r>
      <w:r>
        <w:rPr>
          <w:rFonts w:ascii="Arial" w:eastAsia="Arial" w:hAnsi="Arial" w:cs="Arial"/>
          <w:b/>
          <w:sz w:val="18"/>
          <w:szCs w:val="18"/>
        </w:rPr>
        <w:t>ITEM #1</w:t>
      </w:r>
      <w:r>
        <w:rPr>
          <w:rFonts w:ascii="Arial" w:eastAsia="Arial" w:hAnsi="Arial" w:cs="Arial"/>
          <w:b/>
          <w:sz w:val="18"/>
          <w:szCs w:val="18"/>
        </w:rPr>
        <w:tab/>
      </w:r>
      <w:r>
        <w:rPr>
          <w:rFonts w:ascii="Arial" w:eastAsia="Arial" w:hAnsi="Arial" w:cs="Arial"/>
          <w:b/>
          <w:sz w:val="18"/>
          <w:szCs w:val="18"/>
        </w:rPr>
        <w:tab/>
        <w:t xml:space="preserve">WELCOME </w:t>
      </w:r>
    </w:p>
    <w:p w14:paraId="1A393603" w14:textId="77777777" w:rsidR="00EB290B" w:rsidRDefault="003E3298">
      <w:pPr>
        <w:rPr>
          <w:rFonts w:ascii="Arial" w:eastAsia="Arial" w:hAnsi="Arial" w:cs="Arial"/>
          <w:sz w:val="18"/>
          <w:szCs w:val="18"/>
        </w:rPr>
      </w:pP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t>Shelly Neal called the meeting to order at 7:32am</w:t>
      </w:r>
    </w:p>
    <w:p w14:paraId="1FD9BF9F" w14:textId="77777777" w:rsidR="00EB290B" w:rsidRDefault="003E3298">
      <w:pPr>
        <w:rPr>
          <w:rFonts w:ascii="Arial" w:eastAsia="Arial" w:hAnsi="Arial" w:cs="Arial"/>
          <w:sz w:val="18"/>
          <w:szCs w:val="18"/>
        </w:rPr>
      </w:pPr>
      <w:r>
        <w:rPr>
          <w:rFonts w:ascii="Arial" w:eastAsia="Arial" w:hAnsi="Arial" w:cs="Arial"/>
          <w:b/>
          <w:sz w:val="18"/>
          <w:szCs w:val="18"/>
        </w:rPr>
        <w:tab/>
        <w:t xml:space="preserve">   </w:t>
      </w:r>
    </w:p>
    <w:p w14:paraId="7F9908E1" w14:textId="77777777" w:rsidR="00EB290B" w:rsidRDefault="003E3298">
      <w:pPr>
        <w:rPr>
          <w:rFonts w:ascii="Arial" w:eastAsia="Arial" w:hAnsi="Arial" w:cs="Arial"/>
          <w:sz w:val="18"/>
          <w:szCs w:val="18"/>
        </w:rPr>
      </w:pPr>
      <w:r>
        <w:rPr>
          <w:rFonts w:ascii="Arial" w:eastAsia="Arial" w:hAnsi="Arial" w:cs="Arial"/>
          <w:b/>
          <w:sz w:val="18"/>
          <w:szCs w:val="18"/>
        </w:rPr>
        <w:tab/>
      </w:r>
      <w:r>
        <w:rPr>
          <w:rFonts w:ascii="Arial" w:eastAsia="Arial" w:hAnsi="Arial" w:cs="Arial"/>
          <w:b/>
          <w:sz w:val="18"/>
          <w:szCs w:val="18"/>
        </w:rPr>
        <w:tab/>
      </w:r>
      <w:r>
        <w:rPr>
          <w:rFonts w:ascii="Arial" w:eastAsia="Arial" w:hAnsi="Arial" w:cs="Arial"/>
          <w:b/>
          <w:sz w:val="18"/>
          <w:szCs w:val="18"/>
        </w:rPr>
        <w:tab/>
        <w:t>ITEM #2</w:t>
      </w:r>
      <w:r>
        <w:rPr>
          <w:rFonts w:ascii="Arial" w:eastAsia="Arial" w:hAnsi="Arial" w:cs="Arial"/>
          <w:b/>
          <w:sz w:val="18"/>
          <w:szCs w:val="18"/>
        </w:rPr>
        <w:tab/>
      </w:r>
      <w:r>
        <w:rPr>
          <w:rFonts w:ascii="Arial" w:eastAsia="Arial" w:hAnsi="Arial" w:cs="Arial"/>
          <w:b/>
          <w:sz w:val="18"/>
          <w:szCs w:val="18"/>
        </w:rPr>
        <w:tab/>
        <w:t xml:space="preserve">PUBLIC COMMENT </w:t>
      </w:r>
    </w:p>
    <w:p w14:paraId="2CF6A2F0" w14:textId="77777777" w:rsidR="00EB290B" w:rsidRDefault="00EB290B">
      <w:pPr>
        <w:rPr>
          <w:rFonts w:ascii="Arial" w:eastAsia="Arial" w:hAnsi="Arial" w:cs="Arial"/>
          <w:sz w:val="18"/>
          <w:szCs w:val="18"/>
        </w:rPr>
      </w:pPr>
    </w:p>
    <w:p w14:paraId="0CD5AD21" w14:textId="77777777" w:rsidR="00EB290B" w:rsidRDefault="003E3298">
      <w:pPr>
        <w:jc w:val="center"/>
        <w:rPr>
          <w:rFonts w:ascii="Arial" w:eastAsia="Arial" w:hAnsi="Arial" w:cs="Arial"/>
          <w:sz w:val="18"/>
          <w:szCs w:val="18"/>
        </w:rPr>
      </w:pPr>
      <w:r>
        <w:rPr>
          <w:rFonts w:ascii="Arial" w:eastAsia="Arial" w:hAnsi="Arial" w:cs="Arial"/>
          <w:b/>
          <w:sz w:val="18"/>
          <w:szCs w:val="18"/>
        </w:rPr>
        <w:t>********************************** CONSENT AGENDA ***** (Attachments for each item included) **************</w:t>
      </w:r>
    </w:p>
    <w:p w14:paraId="7C5F7997" w14:textId="77777777" w:rsidR="00EB290B" w:rsidRDefault="00EB290B">
      <w:pPr>
        <w:ind w:left="720" w:firstLine="720"/>
        <w:rPr>
          <w:rFonts w:ascii="Arial" w:eastAsia="Arial" w:hAnsi="Arial" w:cs="Arial"/>
          <w:sz w:val="18"/>
          <w:szCs w:val="18"/>
        </w:rPr>
      </w:pPr>
    </w:p>
    <w:p w14:paraId="75C8954E" w14:textId="77777777" w:rsidR="00EB290B" w:rsidRDefault="003E3298">
      <w:pPr>
        <w:ind w:left="720" w:firstLine="720"/>
        <w:rPr>
          <w:rFonts w:ascii="Arial" w:eastAsia="Arial" w:hAnsi="Arial" w:cs="Arial"/>
          <w:sz w:val="18"/>
          <w:szCs w:val="18"/>
        </w:rPr>
      </w:pPr>
      <w:r>
        <w:rPr>
          <w:rFonts w:ascii="Arial" w:eastAsia="Arial" w:hAnsi="Arial" w:cs="Arial"/>
          <w:b/>
          <w:sz w:val="18"/>
          <w:szCs w:val="18"/>
        </w:rPr>
        <w:t>Action</w:t>
      </w:r>
      <w:r>
        <w:rPr>
          <w:rFonts w:ascii="Arial" w:eastAsia="Arial" w:hAnsi="Arial" w:cs="Arial"/>
          <w:b/>
          <w:sz w:val="18"/>
          <w:szCs w:val="18"/>
        </w:rPr>
        <w:tab/>
        <w:t>ITEM #3</w:t>
      </w:r>
      <w:r>
        <w:rPr>
          <w:rFonts w:ascii="Arial" w:eastAsia="Arial" w:hAnsi="Arial" w:cs="Arial"/>
          <w:b/>
          <w:sz w:val="18"/>
          <w:szCs w:val="18"/>
        </w:rPr>
        <w:tab/>
      </w:r>
      <w:r>
        <w:rPr>
          <w:rFonts w:ascii="Arial" w:eastAsia="Arial" w:hAnsi="Arial" w:cs="Arial"/>
          <w:b/>
          <w:sz w:val="18"/>
          <w:szCs w:val="18"/>
        </w:rPr>
        <w:tab/>
        <w:t>MINUTES OF MARCH 6, 2024 WORKFORCE DEVELOPMENT BOARD MEETING</w:t>
      </w:r>
    </w:p>
    <w:p w14:paraId="2B14D07E" w14:textId="77777777" w:rsidR="00EB290B" w:rsidRDefault="00EB290B">
      <w:pPr>
        <w:ind w:left="2160" w:firstLine="720"/>
        <w:rPr>
          <w:rFonts w:ascii="Arial" w:eastAsia="Arial" w:hAnsi="Arial" w:cs="Arial"/>
          <w:sz w:val="18"/>
          <w:szCs w:val="18"/>
        </w:rPr>
      </w:pPr>
    </w:p>
    <w:p w14:paraId="588F2EB0" w14:textId="77777777" w:rsidR="00EB290B" w:rsidRDefault="003E3298">
      <w:pPr>
        <w:rPr>
          <w:rFonts w:ascii="Arial" w:eastAsia="Arial" w:hAnsi="Arial" w:cs="Arial"/>
          <w:sz w:val="18"/>
          <w:szCs w:val="18"/>
        </w:rPr>
      </w:pPr>
      <w:r>
        <w:rPr>
          <w:rFonts w:ascii="Arial" w:eastAsia="Arial" w:hAnsi="Arial" w:cs="Arial"/>
          <w:b/>
          <w:sz w:val="18"/>
          <w:szCs w:val="18"/>
        </w:rPr>
        <w:tab/>
      </w:r>
      <w:r>
        <w:rPr>
          <w:rFonts w:ascii="Arial" w:eastAsia="Arial" w:hAnsi="Arial" w:cs="Arial"/>
          <w:b/>
          <w:sz w:val="18"/>
          <w:szCs w:val="18"/>
        </w:rPr>
        <w:tab/>
        <w:t>Action</w:t>
      </w:r>
      <w:r>
        <w:rPr>
          <w:rFonts w:ascii="Arial" w:eastAsia="Arial" w:hAnsi="Arial" w:cs="Arial"/>
          <w:b/>
          <w:sz w:val="18"/>
          <w:szCs w:val="18"/>
        </w:rPr>
        <w:tab/>
        <w:t>ITEM #4</w:t>
      </w:r>
      <w:r>
        <w:rPr>
          <w:rFonts w:ascii="Arial" w:eastAsia="Arial" w:hAnsi="Arial" w:cs="Arial"/>
          <w:b/>
          <w:sz w:val="18"/>
          <w:szCs w:val="18"/>
        </w:rPr>
        <w:tab/>
      </w:r>
      <w:r>
        <w:rPr>
          <w:rFonts w:ascii="Arial" w:eastAsia="Arial" w:hAnsi="Arial" w:cs="Arial"/>
          <w:b/>
          <w:sz w:val="18"/>
          <w:szCs w:val="18"/>
        </w:rPr>
        <w:tab/>
        <w:t xml:space="preserve">RECOMMENDATION OF PY2024 WORKFORCE INVESTMENT &amp; </w:t>
      </w:r>
      <w:r>
        <w:rPr>
          <w:rFonts w:ascii="Arial" w:eastAsia="Arial" w:hAnsi="Arial" w:cs="Arial"/>
          <w:b/>
          <w:sz w:val="18"/>
          <w:szCs w:val="18"/>
        </w:rPr>
        <w:t>OPP</w:t>
      </w:r>
      <w:r>
        <w:rPr>
          <w:rFonts w:ascii="Arial" w:eastAsia="Arial" w:hAnsi="Arial" w:cs="Arial"/>
          <w:b/>
          <w:sz w:val="18"/>
          <w:szCs w:val="18"/>
        </w:rPr>
        <w:t>ORTUNITY</w:t>
      </w:r>
      <w:r>
        <w:rPr>
          <w:rFonts w:ascii="Arial" w:eastAsia="Arial" w:hAnsi="Arial" w:cs="Arial"/>
          <w:b/>
          <w:sz w:val="18"/>
          <w:szCs w:val="18"/>
        </w:rPr>
        <w:t xml:space="preserve"> ACT </w:t>
      </w:r>
    </w:p>
    <w:p w14:paraId="07FF09A1" w14:textId="77777777" w:rsidR="00EB290B" w:rsidRDefault="003E3298">
      <w:pPr>
        <w:ind w:left="2880" w:firstLine="720"/>
        <w:rPr>
          <w:rFonts w:ascii="Arial" w:eastAsia="Arial" w:hAnsi="Arial" w:cs="Arial"/>
          <w:sz w:val="18"/>
          <w:szCs w:val="18"/>
        </w:rPr>
      </w:pPr>
      <w:r>
        <w:rPr>
          <w:rFonts w:ascii="Arial" w:eastAsia="Arial" w:hAnsi="Arial" w:cs="Arial"/>
          <w:b/>
          <w:sz w:val="18"/>
          <w:szCs w:val="18"/>
        </w:rPr>
        <w:t>(WIOA) FUNDING</w:t>
      </w:r>
    </w:p>
    <w:p w14:paraId="5E212A59" w14:textId="77777777" w:rsidR="00EB290B" w:rsidRDefault="003E3298">
      <w:pPr>
        <w:numPr>
          <w:ilvl w:val="0"/>
          <w:numId w:val="1"/>
        </w:num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Adult</w:t>
      </w:r>
      <w:r>
        <w:rPr>
          <w:rFonts w:ascii="Arial" w:eastAsia="Arial" w:hAnsi="Arial" w:cs="Arial"/>
          <w:color w:val="000000"/>
          <w:sz w:val="18"/>
          <w:szCs w:val="18"/>
        </w:rPr>
        <w:tab/>
        <w:t>b. Dislocated Worker</w:t>
      </w:r>
    </w:p>
    <w:p w14:paraId="39626F66" w14:textId="77777777" w:rsidR="00EB290B" w:rsidRDefault="00EB290B">
      <w:pPr>
        <w:rPr>
          <w:rFonts w:ascii="Arial" w:eastAsia="Arial" w:hAnsi="Arial" w:cs="Arial"/>
          <w:sz w:val="18"/>
          <w:szCs w:val="18"/>
        </w:rPr>
      </w:pPr>
    </w:p>
    <w:p w14:paraId="10587872" w14:textId="77777777" w:rsidR="00EB290B" w:rsidRDefault="003E3298">
      <w:pPr>
        <w:rPr>
          <w:rFonts w:ascii="Arial" w:eastAsia="Arial" w:hAnsi="Arial" w:cs="Arial"/>
          <w:sz w:val="18"/>
          <w:szCs w:val="18"/>
        </w:rPr>
      </w:pPr>
      <w:r>
        <w:rPr>
          <w:rFonts w:ascii="Arial" w:eastAsia="Arial" w:hAnsi="Arial" w:cs="Arial"/>
          <w:b/>
          <w:sz w:val="18"/>
          <w:szCs w:val="18"/>
        </w:rPr>
        <w:tab/>
      </w:r>
      <w:r>
        <w:rPr>
          <w:rFonts w:ascii="Arial" w:eastAsia="Arial" w:hAnsi="Arial" w:cs="Arial"/>
          <w:b/>
          <w:sz w:val="18"/>
          <w:szCs w:val="18"/>
        </w:rPr>
        <w:tab/>
        <w:t>Action</w:t>
      </w:r>
      <w:r>
        <w:rPr>
          <w:rFonts w:ascii="Arial" w:eastAsia="Arial" w:hAnsi="Arial" w:cs="Arial"/>
          <w:b/>
          <w:sz w:val="18"/>
          <w:szCs w:val="18"/>
        </w:rPr>
        <w:tab/>
        <w:t>ITEM #5</w:t>
      </w:r>
      <w:r>
        <w:rPr>
          <w:rFonts w:ascii="Arial" w:eastAsia="Arial" w:hAnsi="Arial" w:cs="Arial"/>
          <w:b/>
          <w:sz w:val="18"/>
          <w:szCs w:val="18"/>
        </w:rPr>
        <w:tab/>
      </w:r>
      <w:r>
        <w:rPr>
          <w:rFonts w:ascii="Arial" w:eastAsia="Arial" w:hAnsi="Arial" w:cs="Arial"/>
          <w:b/>
          <w:sz w:val="18"/>
          <w:szCs w:val="18"/>
        </w:rPr>
        <w:tab/>
        <w:t xml:space="preserve">RECOMMENDATION OF PY2024 WORKFORCE INVESTMENT &amp; OPPORTUNITY ACT </w:t>
      </w:r>
    </w:p>
    <w:p w14:paraId="2D115F78" w14:textId="77777777" w:rsidR="00EB290B" w:rsidRDefault="003E3298">
      <w:pPr>
        <w:ind w:left="2880" w:firstLine="720"/>
        <w:rPr>
          <w:rFonts w:ascii="Arial" w:eastAsia="Arial" w:hAnsi="Arial" w:cs="Arial"/>
          <w:sz w:val="18"/>
          <w:szCs w:val="18"/>
        </w:rPr>
      </w:pPr>
      <w:r>
        <w:rPr>
          <w:rFonts w:ascii="Arial" w:eastAsia="Arial" w:hAnsi="Arial" w:cs="Arial"/>
          <w:b/>
          <w:sz w:val="18"/>
          <w:szCs w:val="18"/>
        </w:rPr>
        <w:t>(WIOA) YOUTH FUNDING</w:t>
      </w:r>
    </w:p>
    <w:p w14:paraId="0E883EF6" w14:textId="77777777" w:rsidR="00EB290B" w:rsidRDefault="00EB290B">
      <w:pPr>
        <w:rPr>
          <w:rFonts w:ascii="Arial" w:eastAsia="Arial" w:hAnsi="Arial" w:cs="Arial"/>
          <w:sz w:val="18"/>
          <w:szCs w:val="18"/>
        </w:rPr>
      </w:pPr>
    </w:p>
    <w:p w14:paraId="1BE417F8" w14:textId="77777777" w:rsidR="00EB290B" w:rsidRDefault="003E3298">
      <w:pPr>
        <w:rPr>
          <w:rFonts w:ascii="Arial" w:eastAsia="Arial" w:hAnsi="Arial" w:cs="Arial"/>
          <w:sz w:val="18"/>
          <w:szCs w:val="18"/>
        </w:rPr>
      </w:pPr>
      <w:r>
        <w:rPr>
          <w:rFonts w:ascii="Arial" w:eastAsia="Arial" w:hAnsi="Arial" w:cs="Arial"/>
          <w:b/>
          <w:sz w:val="18"/>
          <w:szCs w:val="18"/>
        </w:rPr>
        <w:tab/>
      </w:r>
      <w:r>
        <w:rPr>
          <w:rFonts w:ascii="Arial" w:eastAsia="Arial" w:hAnsi="Arial" w:cs="Arial"/>
          <w:b/>
          <w:sz w:val="18"/>
          <w:szCs w:val="18"/>
        </w:rPr>
        <w:tab/>
        <w:t>Action</w:t>
      </w:r>
      <w:r>
        <w:rPr>
          <w:rFonts w:ascii="Arial" w:eastAsia="Arial" w:hAnsi="Arial" w:cs="Arial"/>
          <w:b/>
          <w:sz w:val="18"/>
          <w:szCs w:val="18"/>
        </w:rPr>
        <w:tab/>
        <w:t>ITEM #6</w:t>
      </w:r>
      <w:r>
        <w:rPr>
          <w:rFonts w:ascii="Arial" w:eastAsia="Arial" w:hAnsi="Arial" w:cs="Arial"/>
          <w:b/>
          <w:sz w:val="18"/>
          <w:szCs w:val="18"/>
        </w:rPr>
        <w:tab/>
      </w:r>
      <w:r>
        <w:rPr>
          <w:rFonts w:ascii="Arial" w:eastAsia="Arial" w:hAnsi="Arial" w:cs="Arial"/>
          <w:b/>
          <w:sz w:val="18"/>
          <w:szCs w:val="18"/>
        </w:rPr>
        <w:tab/>
      </w:r>
      <w:r>
        <w:rPr>
          <w:rFonts w:ascii="Arial" w:eastAsia="Arial" w:hAnsi="Arial" w:cs="Arial"/>
          <w:b/>
          <w:sz w:val="18"/>
          <w:szCs w:val="18"/>
        </w:rPr>
        <w:t xml:space="preserve">RECOMMENDATION OF PY2024 WAGNER PEYSER/EMPLOYMENT SERVICES </w:t>
      </w:r>
    </w:p>
    <w:p w14:paraId="18784C34" w14:textId="77777777" w:rsidR="00EB290B" w:rsidRDefault="003E3298">
      <w:pPr>
        <w:ind w:left="2880" w:firstLine="720"/>
        <w:rPr>
          <w:rFonts w:ascii="Arial" w:eastAsia="Arial" w:hAnsi="Arial" w:cs="Arial"/>
          <w:sz w:val="18"/>
          <w:szCs w:val="18"/>
        </w:rPr>
      </w:pPr>
      <w:r>
        <w:rPr>
          <w:rFonts w:ascii="Arial" w:eastAsia="Arial" w:hAnsi="Arial" w:cs="Arial"/>
          <w:b/>
          <w:sz w:val="18"/>
          <w:szCs w:val="18"/>
        </w:rPr>
        <w:t>FUNDING</w:t>
      </w:r>
    </w:p>
    <w:p w14:paraId="5A1028D4" w14:textId="77777777" w:rsidR="00EB290B" w:rsidRDefault="00EB290B">
      <w:pPr>
        <w:ind w:left="2880" w:firstLine="720"/>
        <w:rPr>
          <w:rFonts w:ascii="Arial" w:eastAsia="Arial" w:hAnsi="Arial" w:cs="Arial"/>
          <w:sz w:val="18"/>
          <w:szCs w:val="18"/>
        </w:rPr>
      </w:pPr>
    </w:p>
    <w:p w14:paraId="38FB20DC" w14:textId="77777777" w:rsidR="00EB290B" w:rsidRDefault="003E3298">
      <w:pPr>
        <w:rPr>
          <w:rFonts w:ascii="Arial" w:eastAsia="Arial" w:hAnsi="Arial" w:cs="Arial"/>
          <w:sz w:val="18"/>
          <w:szCs w:val="18"/>
        </w:rPr>
      </w:pPr>
      <w:r>
        <w:rPr>
          <w:rFonts w:ascii="Arial" w:eastAsia="Arial" w:hAnsi="Arial" w:cs="Arial"/>
          <w:b/>
          <w:sz w:val="18"/>
          <w:szCs w:val="18"/>
        </w:rPr>
        <w:tab/>
      </w:r>
      <w:r>
        <w:rPr>
          <w:rFonts w:ascii="Arial" w:eastAsia="Arial" w:hAnsi="Arial" w:cs="Arial"/>
          <w:b/>
          <w:sz w:val="18"/>
          <w:szCs w:val="18"/>
        </w:rPr>
        <w:tab/>
        <w:t>Action</w:t>
      </w:r>
      <w:r>
        <w:rPr>
          <w:rFonts w:ascii="Arial" w:eastAsia="Arial" w:hAnsi="Arial" w:cs="Arial"/>
          <w:b/>
          <w:sz w:val="18"/>
          <w:szCs w:val="18"/>
        </w:rPr>
        <w:tab/>
        <w:t>ITEM #7</w:t>
      </w:r>
      <w:r>
        <w:rPr>
          <w:rFonts w:ascii="Arial" w:eastAsia="Arial" w:hAnsi="Arial" w:cs="Arial"/>
          <w:b/>
          <w:sz w:val="18"/>
          <w:szCs w:val="18"/>
        </w:rPr>
        <w:tab/>
      </w:r>
      <w:r>
        <w:rPr>
          <w:rFonts w:ascii="Arial" w:eastAsia="Arial" w:hAnsi="Arial" w:cs="Arial"/>
          <w:b/>
          <w:sz w:val="18"/>
          <w:szCs w:val="18"/>
        </w:rPr>
        <w:tab/>
        <w:t xml:space="preserve">RECOMMENDATION OF AY21/AY22 WORKFORCE INVESTMENT &amp; OPPORTUNITY </w:t>
      </w:r>
    </w:p>
    <w:p w14:paraId="15287B94" w14:textId="77777777" w:rsidR="00EB290B" w:rsidRDefault="003E3298">
      <w:pPr>
        <w:ind w:left="2880" w:firstLine="720"/>
        <w:rPr>
          <w:rFonts w:ascii="Arial" w:eastAsia="Arial" w:hAnsi="Arial" w:cs="Arial"/>
          <w:sz w:val="18"/>
          <w:szCs w:val="18"/>
        </w:rPr>
      </w:pPr>
      <w:r>
        <w:rPr>
          <w:rFonts w:ascii="Arial" w:eastAsia="Arial" w:hAnsi="Arial" w:cs="Arial"/>
          <w:b/>
          <w:sz w:val="18"/>
          <w:szCs w:val="18"/>
        </w:rPr>
        <w:t>ACT (WIOA) STATEWIDE ACTIVITIES FUNDING</w:t>
      </w:r>
    </w:p>
    <w:p w14:paraId="4D19A692" w14:textId="77777777" w:rsidR="00EB290B" w:rsidRDefault="00EB290B">
      <w:pPr>
        <w:rPr>
          <w:rFonts w:ascii="Arial" w:eastAsia="Arial" w:hAnsi="Arial" w:cs="Arial"/>
          <w:sz w:val="18"/>
          <w:szCs w:val="18"/>
        </w:rPr>
      </w:pPr>
    </w:p>
    <w:p w14:paraId="6C1805A7" w14:textId="77777777" w:rsidR="00EB290B" w:rsidRDefault="003E3298">
      <w:pPr>
        <w:rPr>
          <w:rFonts w:ascii="Arial" w:eastAsia="Arial" w:hAnsi="Arial" w:cs="Arial"/>
          <w:sz w:val="18"/>
          <w:szCs w:val="18"/>
        </w:rPr>
      </w:pPr>
      <w:r>
        <w:rPr>
          <w:rFonts w:ascii="Arial" w:eastAsia="Arial" w:hAnsi="Arial" w:cs="Arial"/>
          <w:b/>
          <w:sz w:val="18"/>
          <w:szCs w:val="18"/>
        </w:rPr>
        <w:tab/>
      </w:r>
      <w:r>
        <w:rPr>
          <w:rFonts w:ascii="Arial" w:eastAsia="Arial" w:hAnsi="Arial" w:cs="Arial"/>
          <w:b/>
          <w:sz w:val="18"/>
          <w:szCs w:val="18"/>
        </w:rPr>
        <w:tab/>
        <w:t>Action</w:t>
      </w:r>
      <w:r>
        <w:rPr>
          <w:rFonts w:ascii="Arial" w:eastAsia="Arial" w:hAnsi="Arial" w:cs="Arial"/>
          <w:b/>
          <w:sz w:val="18"/>
          <w:szCs w:val="18"/>
        </w:rPr>
        <w:tab/>
        <w:t>ITEM #8</w:t>
      </w:r>
      <w:r>
        <w:rPr>
          <w:rFonts w:ascii="Arial" w:eastAsia="Arial" w:hAnsi="Arial" w:cs="Arial"/>
          <w:b/>
          <w:sz w:val="18"/>
          <w:szCs w:val="18"/>
        </w:rPr>
        <w:tab/>
      </w:r>
      <w:r>
        <w:rPr>
          <w:rFonts w:ascii="Arial" w:eastAsia="Arial" w:hAnsi="Arial" w:cs="Arial"/>
          <w:b/>
          <w:sz w:val="18"/>
          <w:szCs w:val="18"/>
        </w:rPr>
        <w:tab/>
        <w:t xml:space="preserve">RECOMMENDATION OF JOBS FOR MICHIGAN GRADUATES </w:t>
      </w:r>
      <w:r>
        <w:rPr>
          <w:rFonts w:ascii="Arial" w:eastAsia="Arial" w:hAnsi="Arial" w:cs="Arial"/>
          <w:b/>
          <w:sz w:val="18"/>
          <w:szCs w:val="18"/>
        </w:rPr>
        <w:t xml:space="preserve">(JMG-23) INCENTIVE </w:t>
      </w:r>
    </w:p>
    <w:p w14:paraId="709DD6F8" w14:textId="77777777" w:rsidR="00EB290B" w:rsidRDefault="003E3298">
      <w:pPr>
        <w:ind w:left="2880" w:firstLine="720"/>
        <w:rPr>
          <w:rFonts w:ascii="Arial" w:eastAsia="Arial" w:hAnsi="Arial" w:cs="Arial"/>
          <w:sz w:val="18"/>
          <w:szCs w:val="18"/>
        </w:rPr>
      </w:pPr>
      <w:r>
        <w:rPr>
          <w:rFonts w:ascii="Arial" w:eastAsia="Arial" w:hAnsi="Arial" w:cs="Arial"/>
          <w:b/>
          <w:sz w:val="18"/>
          <w:szCs w:val="18"/>
        </w:rPr>
        <w:t>FUNDING</w:t>
      </w:r>
    </w:p>
    <w:p w14:paraId="724CD94F" w14:textId="77777777" w:rsidR="00EB290B" w:rsidRDefault="003E3298">
      <w:pPr>
        <w:rPr>
          <w:rFonts w:ascii="Arial" w:eastAsia="Arial" w:hAnsi="Arial" w:cs="Arial"/>
          <w:sz w:val="18"/>
          <w:szCs w:val="18"/>
        </w:rPr>
      </w:pPr>
      <w:r>
        <w:rPr>
          <w:rFonts w:ascii="Arial" w:eastAsia="Arial" w:hAnsi="Arial" w:cs="Arial"/>
          <w:b/>
          <w:sz w:val="18"/>
          <w:szCs w:val="18"/>
        </w:rPr>
        <w:tab/>
      </w:r>
      <w:r>
        <w:rPr>
          <w:rFonts w:ascii="Arial" w:eastAsia="Arial" w:hAnsi="Arial" w:cs="Arial"/>
          <w:b/>
          <w:sz w:val="18"/>
          <w:szCs w:val="18"/>
        </w:rPr>
        <w:tab/>
      </w:r>
    </w:p>
    <w:p w14:paraId="0939973A" w14:textId="77777777" w:rsidR="00EB290B" w:rsidRDefault="003E3298">
      <w:pPr>
        <w:rPr>
          <w:rFonts w:ascii="Arial" w:eastAsia="Arial" w:hAnsi="Arial" w:cs="Arial"/>
          <w:sz w:val="18"/>
          <w:szCs w:val="18"/>
        </w:rPr>
      </w:pPr>
      <w:r>
        <w:rPr>
          <w:rFonts w:ascii="Arial" w:eastAsia="Arial" w:hAnsi="Arial" w:cs="Arial"/>
          <w:b/>
          <w:sz w:val="18"/>
          <w:szCs w:val="18"/>
        </w:rPr>
        <w:tab/>
      </w:r>
      <w:r>
        <w:rPr>
          <w:rFonts w:ascii="Arial" w:eastAsia="Arial" w:hAnsi="Arial" w:cs="Arial"/>
          <w:b/>
          <w:sz w:val="18"/>
          <w:szCs w:val="18"/>
        </w:rPr>
        <w:tab/>
        <w:t>Action</w:t>
      </w:r>
      <w:r>
        <w:rPr>
          <w:rFonts w:ascii="Arial" w:eastAsia="Arial" w:hAnsi="Arial" w:cs="Arial"/>
          <w:b/>
          <w:sz w:val="18"/>
          <w:szCs w:val="18"/>
        </w:rPr>
        <w:tab/>
        <w:t>ITEM #9</w:t>
      </w:r>
      <w:r>
        <w:rPr>
          <w:rFonts w:ascii="Arial" w:eastAsia="Arial" w:hAnsi="Arial" w:cs="Arial"/>
          <w:b/>
          <w:sz w:val="18"/>
          <w:szCs w:val="18"/>
        </w:rPr>
        <w:tab/>
      </w:r>
      <w:r>
        <w:rPr>
          <w:rFonts w:ascii="Arial" w:eastAsia="Arial" w:hAnsi="Arial" w:cs="Arial"/>
          <w:b/>
          <w:sz w:val="18"/>
          <w:szCs w:val="18"/>
        </w:rPr>
        <w:tab/>
        <w:t>RECOMMENDATION OF PY2024 ONE-STOP OPERATOR FUNDING</w:t>
      </w:r>
    </w:p>
    <w:p w14:paraId="016B325D" w14:textId="77777777" w:rsidR="00EB290B" w:rsidRDefault="00EB290B">
      <w:pPr>
        <w:rPr>
          <w:rFonts w:ascii="Arial" w:eastAsia="Arial" w:hAnsi="Arial" w:cs="Arial"/>
          <w:sz w:val="18"/>
          <w:szCs w:val="18"/>
        </w:rPr>
      </w:pPr>
    </w:p>
    <w:p w14:paraId="0877C64C" w14:textId="77777777" w:rsidR="00EB290B" w:rsidRDefault="003E3298">
      <w:pPr>
        <w:rPr>
          <w:rFonts w:ascii="Arial" w:eastAsia="Arial" w:hAnsi="Arial" w:cs="Arial"/>
          <w:sz w:val="18"/>
          <w:szCs w:val="18"/>
        </w:rPr>
      </w:pPr>
      <w:r>
        <w:rPr>
          <w:rFonts w:ascii="Arial" w:eastAsia="Arial" w:hAnsi="Arial" w:cs="Arial"/>
          <w:b/>
          <w:sz w:val="18"/>
          <w:szCs w:val="18"/>
        </w:rPr>
        <w:tab/>
      </w:r>
      <w:r>
        <w:rPr>
          <w:rFonts w:ascii="Arial" w:eastAsia="Arial" w:hAnsi="Arial" w:cs="Arial"/>
          <w:b/>
          <w:sz w:val="18"/>
          <w:szCs w:val="18"/>
        </w:rPr>
        <w:tab/>
        <w:t>Action</w:t>
      </w:r>
      <w:r>
        <w:rPr>
          <w:rFonts w:ascii="Arial" w:eastAsia="Arial" w:hAnsi="Arial" w:cs="Arial"/>
          <w:b/>
          <w:sz w:val="18"/>
          <w:szCs w:val="18"/>
        </w:rPr>
        <w:tab/>
        <w:t>ITEM #10</w:t>
      </w:r>
      <w:r>
        <w:rPr>
          <w:rFonts w:ascii="Arial" w:eastAsia="Arial" w:hAnsi="Arial" w:cs="Arial"/>
          <w:b/>
          <w:sz w:val="18"/>
          <w:szCs w:val="18"/>
        </w:rPr>
        <w:tab/>
        <w:t>ACCEPTANCE OF 2024 MICHIGAN RECONNECT TARGETED OUTREACH FUNDING</w:t>
      </w:r>
    </w:p>
    <w:p w14:paraId="75FF010A" w14:textId="77777777" w:rsidR="00EB290B" w:rsidRDefault="00EB290B">
      <w:pPr>
        <w:rPr>
          <w:rFonts w:ascii="Arial" w:eastAsia="Arial" w:hAnsi="Arial" w:cs="Arial"/>
          <w:sz w:val="18"/>
          <w:szCs w:val="18"/>
        </w:rPr>
      </w:pPr>
    </w:p>
    <w:p w14:paraId="52D7C126" w14:textId="77777777" w:rsidR="00EB290B" w:rsidRDefault="003E3298">
      <w:pPr>
        <w:ind w:left="3600" w:hanging="1440"/>
        <w:rPr>
          <w:rFonts w:ascii="Arial" w:eastAsia="Arial" w:hAnsi="Arial" w:cs="Arial"/>
          <w:sz w:val="18"/>
          <w:szCs w:val="18"/>
        </w:rPr>
      </w:pPr>
      <w:r>
        <w:rPr>
          <w:rFonts w:ascii="Arial" w:eastAsia="Arial" w:hAnsi="Arial" w:cs="Arial"/>
          <w:sz w:val="18"/>
          <w:szCs w:val="18"/>
        </w:rPr>
        <w:t>24-02</w:t>
      </w:r>
      <w:r>
        <w:rPr>
          <w:rFonts w:ascii="Arial" w:eastAsia="Arial" w:hAnsi="Arial" w:cs="Arial"/>
          <w:sz w:val="18"/>
          <w:szCs w:val="18"/>
        </w:rPr>
        <w:tab/>
      </w:r>
      <w:r>
        <w:rPr>
          <w:rFonts w:ascii="Arial" w:eastAsia="Arial" w:hAnsi="Arial" w:cs="Arial"/>
          <w:sz w:val="18"/>
          <w:szCs w:val="18"/>
        </w:rPr>
        <w:t xml:space="preserve">Items 5 and 8 were pulled for a separate vote due to Sergio Keck having to abstain from second vote. Bob Trezise motions to accept Items 3, 4, 6, 7, 9, and 10. Dennis M. Lourney supports the motion. Motion passes unanimously. </w:t>
      </w:r>
    </w:p>
    <w:p w14:paraId="3A19AF3D" w14:textId="77777777" w:rsidR="00EB290B" w:rsidRDefault="00EB290B">
      <w:pPr>
        <w:ind w:left="3600" w:hanging="1440"/>
        <w:rPr>
          <w:rFonts w:ascii="Arial" w:eastAsia="Arial" w:hAnsi="Arial" w:cs="Arial"/>
          <w:sz w:val="18"/>
          <w:szCs w:val="18"/>
        </w:rPr>
      </w:pPr>
    </w:p>
    <w:p w14:paraId="0664883D" w14:textId="77777777" w:rsidR="00EB290B" w:rsidRDefault="003E3298">
      <w:pPr>
        <w:ind w:left="3600" w:hanging="1440"/>
        <w:rPr>
          <w:rFonts w:ascii="Arial" w:eastAsia="Arial" w:hAnsi="Arial" w:cs="Arial"/>
          <w:sz w:val="18"/>
          <w:szCs w:val="18"/>
        </w:rPr>
      </w:pPr>
      <w:r>
        <w:rPr>
          <w:rFonts w:ascii="Arial" w:eastAsia="Arial" w:hAnsi="Arial" w:cs="Arial"/>
          <w:sz w:val="18"/>
          <w:szCs w:val="18"/>
        </w:rPr>
        <w:t>24-03</w:t>
      </w:r>
      <w:r>
        <w:rPr>
          <w:rFonts w:ascii="Arial" w:eastAsia="Arial" w:hAnsi="Arial" w:cs="Arial"/>
          <w:sz w:val="18"/>
          <w:szCs w:val="18"/>
        </w:rPr>
        <w:tab/>
        <w:t>Dennis M. Louney motio</w:t>
      </w:r>
      <w:r>
        <w:rPr>
          <w:rFonts w:ascii="Arial" w:eastAsia="Arial" w:hAnsi="Arial" w:cs="Arial"/>
          <w:sz w:val="18"/>
          <w:szCs w:val="18"/>
        </w:rPr>
        <w:t>ns to accept Items 5 and 8. Chris Holman supports the motion. Motion passes unanimously with Sergio Keck abstaining.</w:t>
      </w:r>
    </w:p>
    <w:p w14:paraId="59CB2DCD" w14:textId="77777777" w:rsidR="00EB290B" w:rsidRDefault="00EB290B">
      <w:pPr>
        <w:rPr>
          <w:rFonts w:ascii="Arial" w:eastAsia="Arial" w:hAnsi="Arial" w:cs="Arial"/>
          <w:sz w:val="18"/>
          <w:szCs w:val="18"/>
        </w:rPr>
      </w:pPr>
    </w:p>
    <w:p w14:paraId="62A900AA" w14:textId="77777777" w:rsidR="00EB290B" w:rsidRDefault="003E3298">
      <w:pPr>
        <w:rPr>
          <w:rFonts w:ascii="Arial" w:eastAsia="Arial" w:hAnsi="Arial" w:cs="Arial"/>
          <w:sz w:val="18"/>
          <w:szCs w:val="18"/>
        </w:rPr>
      </w:pPr>
      <w:r>
        <w:rPr>
          <w:rFonts w:ascii="Arial" w:eastAsia="Arial" w:hAnsi="Arial" w:cs="Arial"/>
          <w:b/>
          <w:sz w:val="18"/>
          <w:szCs w:val="18"/>
        </w:rPr>
        <w:t>******************************************************************************************************************************</w:t>
      </w:r>
    </w:p>
    <w:p w14:paraId="088B68E1" w14:textId="77777777" w:rsidR="00EB290B" w:rsidRDefault="00EB290B">
      <w:pPr>
        <w:pBdr>
          <w:top w:val="nil"/>
          <w:left w:val="nil"/>
          <w:bottom w:val="nil"/>
          <w:right w:val="nil"/>
          <w:between w:val="nil"/>
        </w:pBdr>
        <w:rPr>
          <w:rFonts w:ascii="Arial" w:eastAsia="Arial" w:hAnsi="Arial" w:cs="Arial"/>
          <w:color w:val="000000"/>
          <w:sz w:val="18"/>
          <w:szCs w:val="18"/>
        </w:rPr>
      </w:pPr>
    </w:p>
    <w:p w14:paraId="67434186" w14:textId="77777777" w:rsidR="00EB290B" w:rsidRDefault="003E3298">
      <w:pPr>
        <w:rPr>
          <w:rFonts w:ascii="Arial" w:eastAsia="Arial" w:hAnsi="Arial" w:cs="Arial"/>
          <w:sz w:val="18"/>
          <w:szCs w:val="18"/>
        </w:rPr>
      </w:pPr>
      <w:r>
        <w:rPr>
          <w:rFonts w:ascii="Arial" w:eastAsia="Arial" w:hAnsi="Arial" w:cs="Arial"/>
          <w:b/>
          <w:sz w:val="18"/>
          <w:szCs w:val="18"/>
        </w:rPr>
        <w:tab/>
      </w:r>
      <w:r>
        <w:rPr>
          <w:rFonts w:ascii="Arial" w:eastAsia="Arial" w:hAnsi="Arial" w:cs="Arial"/>
          <w:b/>
          <w:sz w:val="18"/>
          <w:szCs w:val="18"/>
        </w:rPr>
        <w:tab/>
      </w:r>
      <w:r>
        <w:rPr>
          <w:rFonts w:ascii="Arial" w:eastAsia="Arial" w:hAnsi="Arial" w:cs="Arial"/>
          <w:b/>
          <w:sz w:val="18"/>
          <w:szCs w:val="18"/>
        </w:rPr>
        <w:tab/>
        <w:t>ITEM #1</w:t>
      </w:r>
      <w:r>
        <w:rPr>
          <w:rFonts w:ascii="Arial" w:eastAsia="Arial" w:hAnsi="Arial" w:cs="Arial"/>
          <w:b/>
          <w:sz w:val="18"/>
          <w:szCs w:val="18"/>
        </w:rPr>
        <w:t>1</w:t>
      </w:r>
      <w:r>
        <w:rPr>
          <w:rFonts w:ascii="Arial" w:eastAsia="Arial" w:hAnsi="Arial" w:cs="Arial"/>
          <w:b/>
          <w:sz w:val="18"/>
          <w:szCs w:val="18"/>
        </w:rPr>
        <w:tab/>
        <w:t>HOT JOBS/RAPID RESPONSE &amp; JOBS FILLED/JOBS POSTED</w:t>
      </w:r>
    </w:p>
    <w:p w14:paraId="1A359DF4" w14:textId="77777777" w:rsidR="00EB290B" w:rsidRDefault="003E3298">
      <w:pPr>
        <w:ind w:left="3600"/>
        <w:rPr>
          <w:rFonts w:ascii="Arial" w:eastAsia="Arial" w:hAnsi="Arial" w:cs="Arial"/>
          <w:sz w:val="18"/>
          <w:szCs w:val="18"/>
        </w:rPr>
      </w:pPr>
      <w:r>
        <w:rPr>
          <w:rFonts w:ascii="Arial" w:eastAsia="Arial" w:hAnsi="Arial" w:cs="Arial"/>
          <w:sz w:val="18"/>
          <w:szCs w:val="18"/>
        </w:rPr>
        <w:t>Tekea reports that 122 jobs were filled across multiple business sectors between April and May through the help of the CAMW! Business Services Team. She also shares, via the Rapid Response report, that th</w:t>
      </w:r>
      <w:r>
        <w:rPr>
          <w:rFonts w:ascii="Arial" w:eastAsia="Arial" w:hAnsi="Arial" w:cs="Arial"/>
          <w:sz w:val="18"/>
          <w:szCs w:val="18"/>
        </w:rPr>
        <w:t xml:space="preserve">ree companies faced layoffs recently (Sodexo, Manitou, and Kirchoff). </w:t>
      </w:r>
    </w:p>
    <w:p w14:paraId="15F95F2D" w14:textId="77777777" w:rsidR="00EB290B" w:rsidRDefault="003E3298">
      <w:pPr>
        <w:rPr>
          <w:rFonts w:ascii="Arial" w:eastAsia="Arial" w:hAnsi="Arial" w:cs="Arial"/>
          <w:sz w:val="18"/>
          <w:szCs w:val="18"/>
        </w:rPr>
      </w:pPr>
      <w:r>
        <w:rPr>
          <w:rFonts w:ascii="Arial" w:eastAsia="Arial" w:hAnsi="Arial" w:cs="Arial"/>
          <w:b/>
          <w:sz w:val="18"/>
          <w:szCs w:val="18"/>
        </w:rPr>
        <w:tab/>
      </w:r>
      <w:r>
        <w:rPr>
          <w:rFonts w:ascii="Arial" w:eastAsia="Arial" w:hAnsi="Arial" w:cs="Arial"/>
          <w:b/>
          <w:sz w:val="18"/>
          <w:szCs w:val="18"/>
        </w:rPr>
        <w:tab/>
      </w:r>
      <w:r>
        <w:rPr>
          <w:rFonts w:ascii="Arial" w:eastAsia="Arial" w:hAnsi="Arial" w:cs="Arial"/>
          <w:b/>
          <w:sz w:val="18"/>
          <w:szCs w:val="18"/>
        </w:rPr>
        <w:tab/>
        <w:t xml:space="preserve"> </w:t>
      </w:r>
    </w:p>
    <w:p w14:paraId="1AC50A68" w14:textId="77777777" w:rsidR="00EB290B" w:rsidRDefault="003E3298">
      <w:pPr>
        <w:rPr>
          <w:rFonts w:ascii="Arial" w:eastAsia="Arial" w:hAnsi="Arial" w:cs="Arial"/>
          <w:sz w:val="18"/>
          <w:szCs w:val="18"/>
        </w:rPr>
      </w:pPr>
      <w:r>
        <w:rPr>
          <w:rFonts w:ascii="Arial" w:eastAsia="Arial" w:hAnsi="Arial" w:cs="Arial"/>
          <w:b/>
          <w:sz w:val="18"/>
          <w:szCs w:val="18"/>
        </w:rPr>
        <w:tab/>
      </w:r>
      <w:r>
        <w:rPr>
          <w:rFonts w:ascii="Arial" w:eastAsia="Arial" w:hAnsi="Arial" w:cs="Arial"/>
          <w:b/>
          <w:sz w:val="18"/>
          <w:szCs w:val="18"/>
        </w:rPr>
        <w:tab/>
      </w:r>
      <w:r>
        <w:rPr>
          <w:rFonts w:ascii="Arial" w:eastAsia="Arial" w:hAnsi="Arial" w:cs="Arial"/>
          <w:b/>
          <w:sz w:val="18"/>
          <w:szCs w:val="18"/>
        </w:rPr>
        <w:tab/>
        <w:t>ITEM #12</w:t>
      </w:r>
      <w:r>
        <w:rPr>
          <w:rFonts w:ascii="Arial" w:eastAsia="Arial" w:hAnsi="Arial" w:cs="Arial"/>
          <w:b/>
          <w:sz w:val="18"/>
          <w:szCs w:val="18"/>
        </w:rPr>
        <w:tab/>
        <w:t xml:space="preserve">PRESENTATION: MICHIGAN DEPARTMENT OF LABOR &amp; ECONOMIC </w:t>
      </w:r>
    </w:p>
    <w:p w14:paraId="142CEF15" w14:textId="77777777" w:rsidR="00EB290B" w:rsidRDefault="003E3298">
      <w:pPr>
        <w:ind w:left="2880" w:firstLine="720"/>
        <w:rPr>
          <w:rFonts w:ascii="Arial" w:eastAsia="Arial" w:hAnsi="Arial" w:cs="Arial"/>
          <w:sz w:val="18"/>
          <w:szCs w:val="18"/>
        </w:rPr>
      </w:pPr>
      <w:r>
        <w:rPr>
          <w:rFonts w:ascii="Arial" w:eastAsia="Arial" w:hAnsi="Arial" w:cs="Arial"/>
          <w:b/>
          <w:sz w:val="18"/>
          <w:szCs w:val="18"/>
        </w:rPr>
        <w:t>OPPORTUNITY STATEWIDE WORKFORCE PLAN, DIRECTOR SUSAN CORBIN</w:t>
      </w:r>
    </w:p>
    <w:p w14:paraId="1ADCAE0E" w14:textId="77777777" w:rsidR="00EB290B" w:rsidRDefault="00EB290B">
      <w:pPr>
        <w:rPr>
          <w:rFonts w:ascii="Arial" w:eastAsia="Arial" w:hAnsi="Arial" w:cs="Arial"/>
          <w:sz w:val="18"/>
          <w:szCs w:val="18"/>
        </w:rPr>
      </w:pPr>
    </w:p>
    <w:p w14:paraId="1F0E161F" w14:textId="77777777" w:rsidR="00EB290B" w:rsidRDefault="003E3298">
      <w:pPr>
        <w:rPr>
          <w:rFonts w:ascii="Arial" w:eastAsia="Arial" w:hAnsi="Arial" w:cs="Arial"/>
          <w:sz w:val="18"/>
          <w:szCs w:val="18"/>
        </w:rPr>
      </w:pPr>
      <w:r>
        <w:rPr>
          <w:rFonts w:ascii="Arial" w:eastAsia="Arial" w:hAnsi="Arial" w:cs="Arial"/>
          <w:b/>
          <w:sz w:val="18"/>
          <w:szCs w:val="18"/>
        </w:rPr>
        <w:tab/>
      </w:r>
      <w:r>
        <w:rPr>
          <w:rFonts w:ascii="Arial" w:eastAsia="Arial" w:hAnsi="Arial" w:cs="Arial"/>
          <w:b/>
          <w:sz w:val="18"/>
          <w:szCs w:val="18"/>
        </w:rPr>
        <w:tab/>
      </w:r>
      <w:r>
        <w:rPr>
          <w:rFonts w:ascii="Arial" w:eastAsia="Arial" w:hAnsi="Arial" w:cs="Arial"/>
          <w:b/>
          <w:sz w:val="18"/>
          <w:szCs w:val="18"/>
        </w:rPr>
        <w:tab/>
        <w:t>ITEM #13</w:t>
      </w:r>
      <w:r>
        <w:rPr>
          <w:rFonts w:ascii="Arial" w:eastAsia="Arial" w:hAnsi="Arial" w:cs="Arial"/>
          <w:b/>
          <w:sz w:val="18"/>
          <w:szCs w:val="18"/>
        </w:rPr>
        <w:tab/>
        <w:t>COMMUNICATIONS REPORT</w:t>
      </w:r>
    </w:p>
    <w:p w14:paraId="7A735E3A" w14:textId="77777777" w:rsidR="00EB290B" w:rsidRDefault="003E3298">
      <w:pPr>
        <w:rPr>
          <w:rFonts w:ascii="Arial" w:eastAsia="Arial" w:hAnsi="Arial" w:cs="Arial"/>
          <w:sz w:val="18"/>
          <w:szCs w:val="18"/>
        </w:rPr>
      </w:pP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t xml:space="preserve">Rachel Dauer </w:t>
      </w:r>
      <w:r>
        <w:rPr>
          <w:rFonts w:ascii="Arial" w:eastAsia="Arial" w:hAnsi="Arial" w:cs="Arial"/>
          <w:sz w:val="18"/>
          <w:szCs w:val="18"/>
        </w:rPr>
        <w:t>gives a brief communications update on behalf of Piper &amp; Gold.</w:t>
      </w:r>
    </w:p>
    <w:p w14:paraId="36F2D566" w14:textId="77777777" w:rsidR="00EB290B" w:rsidRDefault="00EB290B">
      <w:pPr>
        <w:rPr>
          <w:rFonts w:ascii="Arial" w:eastAsia="Arial" w:hAnsi="Arial" w:cs="Arial"/>
          <w:sz w:val="18"/>
          <w:szCs w:val="18"/>
        </w:rPr>
      </w:pPr>
    </w:p>
    <w:p w14:paraId="1CF18D7D" w14:textId="77777777" w:rsidR="00EB290B" w:rsidRDefault="003E3298">
      <w:pPr>
        <w:rPr>
          <w:rFonts w:ascii="Arial" w:eastAsia="Arial" w:hAnsi="Arial" w:cs="Arial"/>
          <w:sz w:val="18"/>
          <w:szCs w:val="18"/>
        </w:rPr>
      </w:pPr>
      <w:r>
        <w:rPr>
          <w:rFonts w:ascii="Arial" w:eastAsia="Arial" w:hAnsi="Arial" w:cs="Arial"/>
          <w:b/>
          <w:sz w:val="18"/>
          <w:szCs w:val="18"/>
        </w:rPr>
        <w:lastRenderedPageBreak/>
        <w:tab/>
      </w:r>
      <w:r>
        <w:rPr>
          <w:rFonts w:ascii="Arial" w:eastAsia="Arial" w:hAnsi="Arial" w:cs="Arial"/>
          <w:b/>
          <w:sz w:val="18"/>
          <w:szCs w:val="18"/>
        </w:rPr>
        <w:tab/>
      </w:r>
      <w:r>
        <w:rPr>
          <w:rFonts w:ascii="Arial" w:eastAsia="Arial" w:hAnsi="Arial" w:cs="Arial"/>
          <w:b/>
          <w:sz w:val="18"/>
          <w:szCs w:val="18"/>
        </w:rPr>
        <w:tab/>
        <w:t>ITEM #14</w:t>
      </w:r>
      <w:r>
        <w:rPr>
          <w:rFonts w:ascii="Arial" w:eastAsia="Arial" w:hAnsi="Arial" w:cs="Arial"/>
          <w:b/>
          <w:sz w:val="18"/>
          <w:szCs w:val="18"/>
        </w:rPr>
        <w:tab/>
        <w:t>LEAP UPDATE</w:t>
      </w:r>
    </w:p>
    <w:p w14:paraId="79CDA94E" w14:textId="77777777" w:rsidR="00EB290B" w:rsidRDefault="003E3298">
      <w:pPr>
        <w:rPr>
          <w:rFonts w:ascii="Arial" w:eastAsia="Arial" w:hAnsi="Arial" w:cs="Arial"/>
          <w:sz w:val="18"/>
          <w:szCs w:val="18"/>
        </w:rPr>
      </w:pP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t>Bob Trezise gives a brief update on multiple ongoing LEAP projects.</w:t>
      </w:r>
    </w:p>
    <w:p w14:paraId="61E51EAE" w14:textId="77777777" w:rsidR="00EB290B" w:rsidRDefault="003E3298">
      <w:pPr>
        <w:rPr>
          <w:rFonts w:ascii="Arial" w:eastAsia="Arial" w:hAnsi="Arial" w:cs="Arial"/>
          <w:sz w:val="18"/>
          <w:szCs w:val="18"/>
        </w:rPr>
      </w:pPr>
      <w:r>
        <w:rPr>
          <w:rFonts w:ascii="Arial" w:eastAsia="Arial" w:hAnsi="Arial" w:cs="Arial"/>
          <w:b/>
          <w:sz w:val="18"/>
          <w:szCs w:val="18"/>
        </w:rPr>
        <w:tab/>
      </w:r>
    </w:p>
    <w:p w14:paraId="2DD6D11A" w14:textId="77777777" w:rsidR="00EB290B" w:rsidRDefault="003E3298">
      <w:pPr>
        <w:rPr>
          <w:rFonts w:ascii="Arial" w:eastAsia="Arial" w:hAnsi="Arial" w:cs="Arial"/>
          <w:sz w:val="18"/>
          <w:szCs w:val="18"/>
        </w:rPr>
      </w:pPr>
      <w:r>
        <w:rPr>
          <w:rFonts w:ascii="Arial" w:eastAsia="Arial" w:hAnsi="Arial" w:cs="Arial"/>
          <w:b/>
          <w:sz w:val="18"/>
          <w:szCs w:val="18"/>
        </w:rPr>
        <w:tab/>
      </w:r>
      <w:r>
        <w:rPr>
          <w:rFonts w:ascii="Arial" w:eastAsia="Arial" w:hAnsi="Arial" w:cs="Arial"/>
          <w:b/>
          <w:sz w:val="18"/>
          <w:szCs w:val="18"/>
        </w:rPr>
        <w:tab/>
      </w:r>
      <w:r>
        <w:rPr>
          <w:rFonts w:ascii="Arial" w:eastAsia="Arial" w:hAnsi="Arial" w:cs="Arial"/>
          <w:b/>
          <w:sz w:val="18"/>
          <w:szCs w:val="18"/>
        </w:rPr>
        <w:tab/>
        <w:t>ITEM #15</w:t>
      </w:r>
      <w:r>
        <w:rPr>
          <w:rFonts w:ascii="Arial" w:eastAsia="Arial" w:hAnsi="Arial" w:cs="Arial"/>
          <w:b/>
          <w:sz w:val="18"/>
          <w:szCs w:val="18"/>
        </w:rPr>
        <w:tab/>
        <w:t>CEO REPORT</w:t>
      </w:r>
    </w:p>
    <w:p w14:paraId="2520AEC2" w14:textId="77777777" w:rsidR="00EB290B" w:rsidRDefault="003E3298">
      <w:pPr>
        <w:ind w:left="3600"/>
        <w:rPr>
          <w:rFonts w:ascii="Arial" w:eastAsia="Arial" w:hAnsi="Arial" w:cs="Arial"/>
          <w:sz w:val="18"/>
          <w:szCs w:val="18"/>
        </w:rPr>
      </w:pPr>
      <w:r>
        <w:rPr>
          <w:rFonts w:ascii="Arial" w:eastAsia="Arial" w:hAnsi="Arial" w:cs="Arial"/>
          <w:sz w:val="18"/>
          <w:szCs w:val="18"/>
        </w:rPr>
        <w:t>Carrie starts her CEO report with insights into recent federal developments, highlighting the impending reauthorization of the Workforce Innovation and Opportunity Act (WIOA), soon to be known as the Stronger Workforce for America Act. She notes that a bil</w:t>
      </w:r>
      <w:r>
        <w:rPr>
          <w:rFonts w:ascii="Arial" w:eastAsia="Arial" w:hAnsi="Arial" w:cs="Arial"/>
          <w:sz w:val="18"/>
          <w:szCs w:val="18"/>
        </w:rPr>
        <w:t>l is progressing through the Senate HELP committee, with a markup scheduled for later in June. Carrie also discusses the WIOA Reauthorization Letter from the US Conference of Mayors, which advocates for flexibility in WIOA funding allocation at the local l</w:t>
      </w:r>
      <w:r>
        <w:rPr>
          <w:rFonts w:ascii="Arial" w:eastAsia="Arial" w:hAnsi="Arial" w:cs="Arial"/>
          <w:sz w:val="18"/>
          <w:szCs w:val="18"/>
        </w:rPr>
        <w:t>evel due to concerns with the language of the reauthorization bill.</w:t>
      </w:r>
    </w:p>
    <w:p w14:paraId="71DD19EC" w14:textId="77777777" w:rsidR="00EB290B" w:rsidRDefault="00EB290B">
      <w:pPr>
        <w:ind w:left="3600"/>
        <w:rPr>
          <w:rFonts w:ascii="Arial" w:eastAsia="Arial" w:hAnsi="Arial" w:cs="Arial"/>
          <w:sz w:val="18"/>
          <w:szCs w:val="18"/>
        </w:rPr>
      </w:pPr>
    </w:p>
    <w:p w14:paraId="4A385D95" w14:textId="77777777" w:rsidR="00EB290B" w:rsidRDefault="003E3298">
      <w:pPr>
        <w:ind w:left="3600"/>
        <w:rPr>
          <w:rFonts w:ascii="Arial" w:eastAsia="Arial" w:hAnsi="Arial" w:cs="Arial"/>
          <w:sz w:val="18"/>
          <w:szCs w:val="18"/>
        </w:rPr>
      </w:pPr>
      <w:r>
        <w:rPr>
          <w:rFonts w:ascii="Arial" w:eastAsia="Arial" w:hAnsi="Arial" w:cs="Arial"/>
          <w:sz w:val="18"/>
          <w:szCs w:val="18"/>
        </w:rPr>
        <w:t>Moving on to some State updates, Carrie shares some high-level reports regarding UIA statistics and ALICE reports. From the Michigan Center for Data and Analytics, Carrie states that duri</w:t>
      </w:r>
      <w:r>
        <w:rPr>
          <w:rFonts w:ascii="Arial" w:eastAsia="Arial" w:hAnsi="Arial" w:cs="Arial"/>
          <w:sz w:val="18"/>
          <w:szCs w:val="18"/>
        </w:rPr>
        <w:t xml:space="preserve">ng April. Michigan’s seasonally adjusted jobless rate remained at 3.9 percent for the third consecutive month. She also shares that Clinton, Eaton, and Ingham counties all ranked within the top 11 counties for the lowest unemployment rates in the region. </w:t>
      </w:r>
    </w:p>
    <w:p w14:paraId="6F6AF7DD" w14:textId="77777777" w:rsidR="00EB290B" w:rsidRDefault="00EB290B">
      <w:pPr>
        <w:ind w:left="3600"/>
        <w:rPr>
          <w:rFonts w:ascii="Arial" w:eastAsia="Arial" w:hAnsi="Arial" w:cs="Arial"/>
          <w:sz w:val="18"/>
          <w:szCs w:val="18"/>
        </w:rPr>
      </w:pPr>
    </w:p>
    <w:p w14:paraId="75B3D836" w14:textId="77777777" w:rsidR="00EB290B" w:rsidRDefault="003E3298">
      <w:pPr>
        <w:ind w:left="3600"/>
        <w:rPr>
          <w:rFonts w:ascii="Arial" w:eastAsia="Arial" w:hAnsi="Arial" w:cs="Arial"/>
          <w:sz w:val="18"/>
          <w:szCs w:val="18"/>
        </w:rPr>
      </w:pPr>
      <w:r>
        <w:rPr>
          <w:rFonts w:ascii="Arial" w:eastAsia="Arial" w:hAnsi="Arial" w:cs="Arial"/>
          <w:sz w:val="18"/>
          <w:szCs w:val="18"/>
        </w:rPr>
        <w:t>In Carrie's update on the Alice Report for Michigan, she presents fresh data from 2022 that reflects the impact of inflation, increasing wages, and the conclusion of pandemic assistance on working families throughout the state. The report estimates that o</w:t>
      </w:r>
      <w:r>
        <w:rPr>
          <w:rFonts w:ascii="Arial" w:eastAsia="Arial" w:hAnsi="Arial" w:cs="Arial"/>
          <w:sz w:val="18"/>
          <w:szCs w:val="18"/>
        </w:rPr>
        <w:t>ver 100,000 new households in Michigan have slipped below the ALICE threshold since the pre-pandemic period of 2019, causing the statewide percentage of households below this threshold to rise from 38% to 41%. ALICE, standing for Asset Limited, Income Cons</w:t>
      </w:r>
      <w:r>
        <w:rPr>
          <w:rFonts w:ascii="Arial" w:eastAsia="Arial" w:hAnsi="Arial" w:cs="Arial"/>
          <w:sz w:val="18"/>
          <w:szCs w:val="18"/>
        </w:rPr>
        <w:t>trained, Employed, refers to households earning more than the Federal Poverty Level but less than the basic cost of living for their area. Despite some improvements, many households continue to face difficulties, particularly as wages lag behind the rising</w:t>
      </w:r>
      <w:r>
        <w:rPr>
          <w:rFonts w:ascii="Arial" w:eastAsia="Arial" w:hAnsi="Arial" w:cs="Arial"/>
          <w:sz w:val="18"/>
          <w:szCs w:val="18"/>
        </w:rPr>
        <w:t xml:space="preserve"> costs of essential household items such as housing, childcare, food, transportation, healthcare, and basic communication services. Those falling below the ALICE Threshold, including ALICE households and those in poverty, struggle to afford these essential</w:t>
      </w:r>
      <w:r>
        <w:rPr>
          <w:rFonts w:ascii="Arial" w:eastAsia="Arial" w:hAnsi="Arial" w:cs="Arial"/>
          <w:sz w:val="18"/>
          <w:szCs w:val="18"/>
        </w:rPr>
        <w:t>s. Carrie concludes her discussion on the ALICE reports by highlighting specific localized statistics.</w:t>
      </w:r>
    </w:p>
    <w:p w14:paraId="0F7A846F" w14:textId="77777777" w:rsidR="00EB290B" w:rsidRDefault="00EB290B">
      <w:pPr>
        <w:ind w:left="3600"/>
        <w:rPr>
          <w:rFonts w:ascii="Arial" w:eastAsia="Arial" w:hAnsi="Arial" w:cs="Arial"/>
          <w:sz w:val="18"/>
          <w:szCs w:val="18"/>
        </w:rPr>
      </w:pPr>
    </w:p>
    <w:p w14:paraId="6A3750B1" w14:textId="77777777" w:rsidR="00EB290B" w:rsidRDefault="003E3298">
      <w:pPr>
        <w:rPr>
          <w:rFonts w:ascii="Arial" w:eastAsia="Arial" w:hAnsi="Arial" w:cs="Arial"/>
          <w:sz w:val="18"/>
          <w:szCs w:val="18"/>
        </w:rPr>
      </w:pP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t xml:space="preserve">Lastly, Carrie provides some local updates by first sharing that CAMW! is housing the UIA office </w:t>
      </w:r>
    </w:p>
    <w:p w14:paraId="671F833F" w14:textId="77777777" w:rsidR="00EB290B" w:rsidRDefault="003E3298">
      <w:pPr>
        <w:ind w:left="2880" w:firstLine="720"/>
        <w:rPr>
          <w:rFonts w:ascii="Arial" w:eastAsia="Arial" w:hAnsi="Arial" w:cs="Arial"/>
          <w:sz w:val="18"/>
          <w:szCs w:val="18"/>
        </w:rPr>
      </w:pPr>
      <w:r>
        <w:rPr>
          <w:rFonts w:ascii="Arial" w:eastAsia="Arial" w:hAnsi="Arial" w:cs="Arial"/>
          <w:sz w:val="18"/>
          <w:szCs w:val="18"/>
        </w:rPr>
        <w:t>for June and July while their main location under</w:t>
      </w:r>
      <w:r>
        <w:rPr>
          <w:rFonts w:ascii="Arial" w:eastAsia="Arial" w:hAnsi="Arial" w:cs="Arial"/>
          <w:sz w:val="18"/>
          <w:szCs w:val="18"/>
        </w:rPr>
        <w:t xml:space="preserve">goes renovations. </w:t>
      </w:r>
    </w:p>
    <w:p w14:paraId="3EFAE5C6" w14:textId="77777777" w:rsidR="00EB290B" w:rsidRDefault="00EB290B">
      <w:pPr>
        <w:ind w:left="2880" w:firstLine="720"/>
        <w:rPr>
          <w:rFonts w:ascii="Arial" w:eastAsia="Arial" w:hAnsi="Arial" w:cs="Arial"/>
          <w:sz w:val="18"/>
          <w:szCs w:val="18"/>
        </w:rPr>
      </w:pPr>
    </w:p>
    <w:p w14:paraId="3A4DA742" w14:textId="77777777" w:rsidR="00EB290B" w:rsidRDefault="003E3298">
      <w:pPr>
        <w:ind w:left="3600"/>
        <w:rPr>
          <w:rFonts w:ascii="Arial" w:eastAsia="Arial" w:hAnsi="Arial" w:cs="Arial"/>
          <w:sz w:val="18"/>
          <w:szCs w:val="18"/>
        </w:rPr>
      </w:pPr>
      <w:r>
        <w:rPr>
          <w:rFonts w:ascii="Arial" w:eastAsia="Arial" w:hAnsi="Arial" w:cs="Arial"/>
          <w:sz w:val="18"/>
          <w:szCs w:val="18"/>
        </w:rPr>
        <w:t>Carrie moves on to share that Good Jobs, Great Cities National League of Cities Visit plan to visit the City of Lansing May 20th and 21st. As part of the visit, DOL Women’s Bureau Midwest hosted an Advancing Equity in Infrastructure for</w:t>
      </w:r>
      <w:r>
        <w:rPr>
          <w:rFonts w:ascii="Arial" w:eastAsia="Arial" w:hAnsi="Arial" w:cs="Arial"/>
          <w:sz w:val="18"/>
          <w:szCs w:val="18"/>
        </w:rPr>
        <w:t>um in Lansing Michigan to discuss increasing the percentage of women in skilled trades. Carrie participated as a panelist and highlighted that the Capital region has the highest percentage of women in apprenticeships according to the LEO Registered Apprent</w:t>
      </w:r>
      <w:r>
        <w:rPr>
          <w:rFonts w:ascii="Arial" w:eastAsia="Arial" w:hAnsi="Arial" w:cs="Arial"/>
          <w:sz w:val="18"/>
          <w:szCs w:val="18"/>
        </w:rPr>
        <w:t>iceship Michigan Dashboard Update at 22.2%. Recent administrative data from the Office of Apprenticeship's Registered Apprenticeship Partners Information Data System (RAPIDS) reveals that women represented only 13.8 percent of active registered apprentices</w:t>
      </w:r>
      <w:r>
        <w:rPr>
          <w:rFonts w:ascii="Arial" w:eastAsia="Arial" w:hAnsi="Arial" w:cs="Arial"/>
          <w:sz w:val="18"/>
          <w:szCs w:val="18"/>
        </w:rPr>
        <w:t xml:space="preserve"> nationally.  Also discussed ongoing regional partnerships that are key to collaborative success in the region.   </w:t>
      </w:r>
    </w:p>
    <w:p w14:paraId="50167002" w14:textId="77777777" w:rsidR="00EB290B" w:rsidRDefault="00EB290B">
      <w:pPr>
        <w:ind w:left="3600"/>
        <w:rPr>
          <w:rFonts w:ascii="Arial" w:eastAsia="Arial" w:hAnsi="Arial" w:cs="Arial"/>
          <w:sz w:val="18"/>
          <w:szCs w:val="18"/>
        </w:rPr>
      </w:pPr>
    </w:p>
    <w:p w14:paraId="07D3DF30" w14:textId="77777777" w:rsidR="00EB290B" w:rsidRDefault="003E3298">
      <w:pPr>
        <w:ind w:left="3600"/>
        <w:rPr>
          <w:rFonts w:ascii="Arial" w:eastAsia="Arial" w:hAnsi="Arial" w:cs="Arial"/>
          <w:sz w:val="18"/>
          <w:szCs w:val="18"/>
        </w:rPr>
      </w:pPr>
      <w:r>
        <w:rPr>
          <w:rFonts w:ascii="Arial" w:eastAsia="Arial" w:hAnsi="Arial" w:cs="Arial"/>
          <w:sz w:val="18"/>
          <w:szCs w:val="18"/>
        </w:rPr>
        <w:t>A series of Letters of Support have been procured from CAMW! for entities such as GM, WIN, Volunteers of America Michigan, Lansing BWL, Clin</w:t>
      </w:r>
      <w:r>
        <w:rPr>
          <w:rFonts w:ascii="Arial" w:eastAsia="Arial" w:hAnsi="Arial" w:cs="Arial"/>
          <w:sz w:val="18"/>
          <w:szCs w:val="18"/>
        </w:rPr>
        <w:t xml:space="preserve">ton Transit, CATA, Davenport University, and Capital Area Housing Partnership. </w:t>
      </w:r>
    </w:p>
    <w:p w14:paraId="6625DB79" w14:textId="77777777" w:rsidR="00EB290B" w:rsidRDefault="00EB290B">
      <w:pPr>
        <w:ind w:left="3600"/>
        <w:rPr>
          <w:rFonts w:ascii="Arial" w:eastAsia="Arial" w:hAnsi="Arial" w:cs="Arial"/>
          <w:sz w:val="18"/>
          <w:szCs w:val="18"/>
        </w:rPr>
      </w:pPr>
    </w:p>
    <w:p w14:paraId="5561A326" w14:textId="77777777" w:rsidR="00EB290B" w:rsidRDefault="003E3298">
      <w:pPr>
        <w:ind w:left="3600"/>
        <w:rPr>
          <w:rFonts w:ascii="Arial" w:eastAsia="Arial" w:hAnsi="Arial" w:cs="Arial"/>
          <w:sz w:val="18"/>
          <w:szCs w:val="18"/>
        </w:rPr>
      </w:pPr>
      <w:r>
        <w:rPr>
          <w:rFonts w:ascii="Arial" w:eastAsia="Arial" w:hAnsi="Arial" w:cs="Arial"/>
          <w:sz w:val="18"/>
          <w:szCs w:val="18"/>
        </w:rPr>
        <w:t>In closing, Carrie touches on recent and future job fairs happening locally. MDHHS recently hosted its third annual job fair on Thursday, May 9th, featuring a diverse array of</w:t>
      </w:r>
      <w:r>
        <w:rPr>
          <w:rFonts w:ascii="Arial" w:eastAsia="Arial" w:hAnsi="Arial" w:cs="Arial"/>
          <w:sz w:val="18"/>
          <w:szCs w:val="18"/>
        </w:rPr>
        <w:t xml:space="preserve"> 40 employers spanning various industries. Additionally, the upcoming Juneteenth Career and Resource Fair is set to take place on Saturday, June 15, 2024, at St. Joseph Park in Lansing, running from 11 am to 4 pm.</w:t>
      </w:r>
    </w:p>
    <w:p w14:paraId="1DBCBBC1" w14:textId="77777777" w:rsidR="00EB290B" w:rsidRDefault="00EB290B">
      <w:pPr>
        <w:rPr>
          <w:rFonts w:ascii="Arial" w:eastAsia="Arial" w:hAnsi="Arial" w:cs="Arial"/>
          <w:sz w:val="18"/>
          <w:szCs w:val="18"/>
        </w:rPr>
      </w:pPr>
    </w:p>
    <w:p w14:paraId="6C7B9182" w14:textId="77777777" w:rsidR="00EB290B" w:rsidRDefault="00EB290B">
      <w:pPr>
        <w:rPr>
          <w:rFonts w:ascii="Arial" w:eastAsia="Arial" w:hAnsi="Arial" w:cs="Arial"/>
          <w:sz w:val="18"/>
          <w:szCs w:val="18"/>
        </w:rPr>
      </w:pPr>
    </w:p>
    <w:p w14:paraId="5B8A237B" w14:textId="77777777" w:rsidR="00EB290B" w:rsidRDefault="003E3298">
      <w:pPr>
        <w:rPr>
          <w:rFonts w:ascii="Arial" w:eastAsia="Arial" w:hAnsi="Arial" w:cs="Arial"/>
          <w:sz w:val="18"/>
          <w:szCs w:val="18"/>
        </w:rPr>
      </w:pPr>
      <w:r>
        <w:rPr>
          <w:rFonts w:ascii="Arial" w:eastAsia="Arial" w:hAnsi="Arial" w:cs="Arial"/>
          <w:b/>
          <w:sz w:val="18"/>
          <w:szCs w:val="18"/>
        </w:rPr>
        <w:tab/>
      </w:r>
      <w:r>
        <w:rPr>
          <w:rFonts w:ascii="Arial" w:eastAsia="Arial" w:hAnsi="Arial" w:cs="Arial"/>
          <w:b/>
          <w:sz w:val="18"/>
          <w:szCs w:val="18"/>
        </w:rPr>
        <w:tab/>
      </w:r>
      <w:r>
        <w:rPr>
          <w:rFonts w:ascii="Arial" w:eastAsia="Arial" w:hAnsi="Arial" w:cs="Arial"/>
          <w:b/>
          <w:sz w:val="18"/>
          <w:szCs w:val="18"/>
        </w:rPr>
        <w:tab/>
        <w:t>ITEM #16</w:t>
      </w:r>
      <w:r>
        <w:rPr>
          <w:rFonts w:ascii="Arial" w:eastAsia="Arial" w:hAnsi="Arial" w:cs="Arial"/>
          <w:b/>
          <w:sz w:val="18"/>
          <w:szCs w:val="18"/>
        </w:rPr>
        <w:tab/>
        <w:t>MEMBER ROUNDTABLE</w:t>
      </w:r>
    </w:p>
    <w:p w14:paraId="5D801E3E" w14:textId="77777777" w:rsidR="00EB290B" w:rsidRDefault="00EB290B">
      <w:pPr>
        <w:rPr>
          <w:rFonts w:ascii="Arial" w:eastAsia="Arial" w:hAnsi="Arial" w:cs="Arial"/>
          <w:sz w:val="18"/>
          <w:szCs w:val="18"/>
        </w:rPr>
      </w:pPr>
    </w:p>
    <w:p w14:paraId="17151455" w14:textId="77777777" w:rsidR="00EB290B" w:rsidRDefault="003E3298">
      <w:pPr>
        <w:rPr>
          <w:rFonts w:ascii="Arial" w:eastAsia="Arial" w:hAnsi="Arial" w:cs="Arial"/>
          <w:sz w:val="18"/>
          <w:szCs w:val="18"/>
        </w:rPr>
      </w:pPr>
      <w:r>
        <w:rPr>
          <w:rFonts w:ascii="Arial" w:eastAsia="Arial" w:hAnsi="Arial" w:cs="Arial"/>
          <w:b/>
          <w:sz w:val="18"/>
          <w:szCs w:val="18"/>
        </w:rPr>
        <w:tab/>
      </w:r>
      <w:r>
        <w:rPr>
          <w:rFonts w:ascii="Arial" w:eastAsia="Arial" w:hAnsi="Arial" w:cs="Arial"/>
          <w:b/>
          <w:sz w:val="18"/>
          <w:szCs w:val="18"/>
        </w:rPr>
        <w:tab/>
      </w:r>
      <w:r>
        <w:rPr>
          <w:rFonts w:ascii="Arial" w:eastAsia="Arial" w:hAnsi="Arial" w:cs="Arial"/>
          <w:b/>
          <w:sz w:val="18"/>
          <w:szCs w:val="18"/>
        </w:rPr>
        <w:tab/>
        <w:t>ITEM #</w:t>
      </w:r>
      <w:r>
        <w:rPr>
          <w:rFonts w:ascii="Arial" w:eastAsia="Arial" w:hAnsi="Arial" w:cs="Arial"/>
          <w:b/>
          <w:sz w:val="18"/>
          <w:szCs w:val="18"/>
        </w:rPr>
        <w:t>17</w:t>
      </w:r>
      <w:r>
        <w:rPr>
          <w:rFonts w:ascii="Arial" w:eastAsia="Arial" w:hAnsi="Arial" w:cs="Arial"/>
          <w:b/>
          <w:sz w:val="18"/>
          <w:szCs w:val="18"/>
        </w:rPr>
        <w:tab/>
        <w:t>ADJOURNMENT</w:t>
      </w:r>
    </w:p>
    <w:p w14:paraId="1EB9B242" w14:textId="77777777" w:rsidR="00EB290B" w:rsidRDefault="003E3298">
      <w:pPr>
        <w:rPr>
          <w:sz w:val="18"/>
          <w:szCs w:val="18"/>
        </w:rPr>
      </w:pP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t>Shelly Neal adjourns the meeting at 8:52am</w:t>
      </w:r>
    </w:p>
    <w:p w14:paraId="54F85C5A" w14:textId="77777777" w:rsidR="00EB290B" w:rsidRDefault="00EB290B">
      <w:pPr>
        <w:rPr>
          <w:rFonts w:ascii="Arial" w:eastAsia="Arial" w:hAnsi="Arial" w:cs="Arial"/>
          <w:sz w:val="18"/>
          <w:szCs w:val="18"/>
        </w:rPr>
      </w:pPr>
    </w:p>
    <w:p w14:paraId="56FBC262" w14:textId="77777777" w:rsidR="00EB290B" w:rsidRDefault="00EB290B">
      <w:pPr>
        <w:rPr>
          <w:sz w:val="18"/>
          <w:szCs w:val="18"/>
        </w:rPr>
      </w:pPr>
    </w:p>
    <w:p w14:paraId="135D13B4" w14:textId="77777777" w:rsidR="00EB290B" w:rsidRDefault="00EB290B">
      <w:pPr>
        <w:rPr>
          <w:rFonts w:ascii="Arial" w:eastAsia="Arial" w:hAnsi="Arial" w:cs="Arial"/>
          <w:sz w:val="19"/>
          <w:szCs w:val="19"/>
        </w:rPr>
      </w:pPr>
    </w:p>
    <w:sectPr w:rsidR="00EB290B">
      <w:headerReference w:type="first" r:id="rId8"/>
      <w:type w:val="continuous"/>
      <w:pgSz w:w="12240" w:h="15840"/>
      <w:pgMar w:top="245" w:right="720" w:bottom="245" w:left="245" w:header="288"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3B0AB6" w14:textId="77777777" w:rsidR="003E3298" w:rsidRDefault="003E3298">
      <w:r>
        <w:separator/>
      </w:r>
    </w:p>
  </w:endnote>
  <w:endnote w:type="continuationSeparator" w:id="0">
    <w:p w14:paraId="5768BFA7" w14:textId="77777777" w:rsidR="003E3298" w:rsidRDefault="003E32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auto"/>
    <w:pitch w:val="default"/>
  </w:font>
  <w:font w:name="Poppins">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228A09" w14:textId="77777777" w:rsidR="003E3298" w:rsidRDefault="003E3298">
      <w:r>
        <w:separator/>
      </w:r>
    </w:p>
  </w:footnote>
  <w:footnote w:type="continuationSeparator" w:id="0">
    <w:p w14:paraId="5AC9DE86" w14:textId="77777777" w:rsidR="003E3298" w:rsidRDefault="003E32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0F313B" w14:textId="77777777" w:rsidR="00EB290B" w:rsidRDefault="003E3298">
    <w:pPr>
      <w:pBdr>
        <w:top w:val="nil"/>
        <w:left w:val="nil"/>
        <w:bottom w:val="nil"/>
        <w:right w:val="nil"/>
        <w:between w:val="nil"/>
      </w:pBdr>
      <w:tabs>
        <w:tab w:val="center" w:pos="4680"/>
        <w:tab w:val="right" w:pos="9360"/>
        <w:tab w:val="left" w:pos="1485"/>
        <w:tab w:val="right" w:pos="10800"/>
      </w:tabs>
      <w:jc w:val="right"/>
      <w:rPr>
        <w:rFonts w:ascii="Arial" w:eastAsia="Arial" w:hAnsi="Arial" w:cs="Arial"/>
        <w:color w:val="000000"/>
        <w:sz w:val="22"/>
        <w:szCs w:val="22"/>
      </w:rPr>
    </w:pPr>
    <w:r>
      <w:rPr>
        <w:rFonts w:ascii="Arial" w:eastAsia="Arial" w:hAnsi="Arial" w:cs="Arial"/>
        <w:b/>
        <w:color w:val="000000"/>
        <w:sz w:val="22"/>
        <w:szCs w:val="22"/>
      </w:rPr>
      <w:t>Item #3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224C0E" w14:textId="77777777" w:rsidR="00EB290B" w:rsidRDefault="003E3298">
    <w:pPr>
      <w:pBdr>
        <w:top w:val="nil"/>
        <w:left w:val="nil"/>
        <w:bottom w:val="nil"/>
        <w:right w:val="nil"/>
        <w:between w:val="nil"/>
      </w:pBdr>
      <w:tabs>
        <w:tab w:val="center" w:pos="4680"/>
        <w:tab w:val="right" w:pos="9360"/>
      </w:tabs>
      <w:rPr>
        <w:color w:val="000000"/>
      </w:rPr>
    </w:pPr>
    <w:r>
      <w:rPr>
        <w:noProof/>
      </w:rPr>
      <mc:AlternateContent>
        <mc:Choice Requires="wpg">
          <w:drawing>
            <wp:anchor distT="0" distB="0" distL="0" distR="0" simplePos="0" relativeHeight="251658240" behindDoc="1" locked="0" layoutInCell="1" hidden="0" allowOverlap="1" wp14:anchorId="022FCB6A" wp14:editId="7E9B4612">
              <wp:simplePos x="0" y="0"/>
              <wp:positionH relativeFrom="column">
                <wp:posOffset>2959100</wp:posOffset>
              </wp:positionH>
              <wp:positionV relativeFrom="paragraph">
                <wp:posOffset>-406399</wp:posOffset>
              </wp:positionV>
              <wp:extent cx="3667125" cy="762000"/>
              <wp:effectExtent l="0" t="0" r="0" b="0"/>
              <wp:wrapNone/>
              <wp:docPr id="2" name="Rectangle 2"/>
              <wp:cNvGraphicFramePr/>
              <a:graphic xmlns:a="http://schemas.openxmlformats.org/drawingml/2006/main">
                <a:graphicData uri="http://schemas.microsoft.com/office/word/2010/wordprocessingShape">
                  <wps:wsp>
                    <wps:cNvSpPr/>
                    <wps:spPr>
                      <a:xfrm>
                        <a:off x="3517200" y="3403763"/>
                        <a:ext cx="3657600" cy="752475"/>
                      </a:xfrm>
                      <a:prstGeom prst="rect">
                        <a:avLst/>
                      </a:prstGeom>
                      <a:noFill/>
                      <a:ln>
                        <a:noFill/>
                      </a:ln>
                    </wps:spPr>
                    <wps:txbx>
                      <w:txbxContent>
                        <w:p w14:paraId="11E0DE3F" w14:textId="77777777" w:rsidR="00EB290B" w:rsidRDefault="003E3298">
                          <w:pPr>
                            <w:jc w:val="right"/>
                            <w:textDirection w:val="btLr"/>
                          </w:pPr>
                          <w:r>
                            <w:rPr>
                              <w:rFonts w:ascii="Poppins" w:eastAsia="Poppins" w:hAnsi="Poppins" w:cs="Poppins"/>
                              <w:color w:val="000000"/>
                              <w:sz w:val="20"/>
                            </w:rPr>
                            <w:t>2110 S. Cedar Street, Lansing, Michigan 48910</w:t>
                          </w:r>
                        </w:p>
                        <w:p w14:paraId="7ABADC44" w14:textId="77777777" w:rsidR="00EB290B" w:rsidRDefault="003E3298">
                          <w:pPr>
                            <w:jc w:val="right"/>
                            <w:textDirection w:val="btLr"/>
                          </w:pPr>
                          <w:r>
                            <w:rPr>
                              <w:rFonts w:ascii="Poppins" w:eastAsia="Poppins" w:hAnsi="Poppins" w:cs="Poppins"/>
                              <w:color w:val="000000"/>
                              <w:sz w:val="20"/>
                            </w:rPr>
                            <w:t>Office: (517) 492-5500</w:t>
                          </w:r>
                        </w:p>
                        <w:p w14:paraId="6DA1248C" w14:textId="77777777" w:rsidR="00EB290B" w:rsidRDefault="003E3298">
                          <w:pPr>
                            <w:jc w:val="right"/>
                            <w:textDirection w:val="btLr"/>
                          </w:pPr>
                          <w:r>
                            <w:rPr>
                              <w:rFonts w:ascii="Poppins" w:eastAsia="Poppins" w:hAnsi="Poppins" w:cs="Poppins"/>
                              <w:color w:val="000000"/>
                              <w:sz w:val="20"/>
                            </w:rPr>
                            <w:t>Fax: (517) 487-0113</w:t>
                          </w:r>
                        </w:p>
                        <w:p w14:paraId="5A03F4D6" w14:textId="77777777" w:rsidR="00EB290B" w:rsidRDefault="003E3298">
                          <w:pPr>
                            <w:jc w:val="right"/>
                            <w:textDirection w:val="btLr"/>
                          </w:pPr>
                          <w:r>
                            <w:rPr>
                              <w:rFonts w:ascii="Poppins" w:eastAsia="Poppins" w:hAnsi="Poppins" w:cs="Poppins"/>
                              <w:b/>
                              <w:color w:val="1C9AA9"/>
                              <w:sz w:val="20"/>
                            </w:rPr>
                            <w:t>camw.org</w:t>
                          </w:r>
                        </w:p>
                        <w:p w14:paraId="64D497D2" w14:textId="77777777" w:rsidR="00EB290B" w:rsidRDefault="00EB290B">
                          <w:pPr>
                            <w:textDirection w:val="btLr"/>
                          </w:pP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column">
                <wp:posOffset>2959100</wp:posOffset>
              </wp:positionH>
              <wp:positionV relativeFrom="paragraph">
                <wp:posOffset>-406399</wp:posOffset>
              </wp:positionV>
              <wp:extent cx="3667125" cy="762000"/>
              <wp:effectExtent b="0" l="0" r="0" t="0"/>
              <wp:wrapNone/>
              <wp:docPr id="2" name="image3.png"/>
              <a:graphic>
                <a:graphicData uri="http://schemas.openxmlformats.org/drawingml/2006/picture">
                  <pic:pic>
                    <pic:nvPicPr>
                      <pic:cNvPr id="0" name="image3.png"/>
                      <pic:cNvPicPr preferRelativeResize="0"/>
                    </pic:nvPicPr>
                    <pic:blipFill>
                      <a:blip r:embed="rId1"/>
                      <a:srcRect/>
                      <a:stretch>
                        <a:fillRect/>
                      </a:stretch>
                    </pic:blipFill>
                    <pic:spPr>
                      <a:xfrm>
                        <a:off x="0" y="0"/>
                        <a:ext cx="3667125" cy="762000"/>
                      </a:xfrm>
                      <a:prstGeom prst="rect"/>
                      <a:ln/>
                    </pic:spPr>
                  </pic:pic>
                </a:graphicData>
              </a:graphic>
            </wp:anchor>
          </w:drawing>
        </mc:Fallback>
      </mc:AlternateContent>
    </w:r>
    <w:r>
      <w:rPr>
        <w:noProof/>
      </w:rPr>
      <w:drawing>
        <wp:anchor distT="0" distB="0" distL="0" distR="0" simplePos="0" relativeHeight="251659264" behindDoc="1" locked="0" layoutInCell="1" hidden="0" allowOverlap="1" wp14:anchorId="25DC12F5" wp14:editId="06D0197F">
          <wp:simplePos x="0" y="0"/>
          <wp:positionH relativeFrom="column">
            <wp:posOffset>-942974</wp:posOffset>
          </wp:positionH>
          <wp:positionV relativeFrom="paragraph">
            <wp:posOffset>-424814</wp:posOffset>
          </wp:positionV>
          <wp:extent cx="2353310" cy="1030605"/>
          <wp:effectExtent l="0" t="0" r="0" b="0"/>
          <wp:wrapNone/>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2353310" cy="1030605"/>
                  </a:xfrm>
                  <a:prstGeom prst="rect">
                    <a:avLst/>
                  </a:prstGeom>
                  <a:ln/>
                </pic:spPr>
              </pic:pic>
            </a:graphicData>
          </a:graphic>
        </wp:anchor>
      </w:drawing>
    </w:r>
  </w:p>
  <w:p w14:paraId="1BCC542F" w14:textId="77777777" w:rsidR="00EB290B" w:rsidRDefault="003E3298">
    <w:pPr>
      <w:pBdr>
        <w:top w:val="nil"/>
        <w:left w:val="nil"/>
        <w:bottom w:val="nil"/>
        <w:right w:val="nil"/>
        <w:between w:val="nil"/>
      </w:pBdr>
      <w:tabs>
        <w:tab w:val="center" w:pos="4680"/>
        <w:tab w:val="right" w:pos="9360"/>
      </w:tabs>
      <w:rPr>
        <w:color w:val="000000"/>
      </w:rPr>
    </w:pPr>
    <w:r>
      <w:rPr>
        <w:noProof/>
      </w:rPr>
      <mc:AlternateContent>
        <mc:Choice Requires="wpg">
          <w:drawing>
            <wp:anchor distT="0" distB="0" distL="114300" distR="114300" simplePos="0" relativeHeight="251660288" behindDoc="0" locked="0" layoutInCell="1" hidden="0" allowOverlap="1" wp14:anchorId="786EE477" wp14:editId="513FA66F">
              <wp:simplePos x="0" y="0"/>
              <wp:positionH relativeFrom="column">
                <wp:posOffset>-1003299</wp:posOffset>
              </wp:positionH>
              <wp:positionV relativeFrom="paragraph">
                <wp:posOffset>1231900</wp:posOffset>
              </wp:positionV>
              <wp:extent cx="1695450" cy="1457325"/>
              <wp:effectExtent l="0" t="0" r="0" b="0"/>
              <wp:wrapSquare wrapText="bothSides" distT="0" distB="0" distL="114300" distR="114300"/>
              <wp:docPr id="1" name="Rectangle 1"/>
              <wp:cNvGraphicFramePr/>
              <a:graphic xmlns:a="http://schemas.openxmlformats.org/drawingml/2006/main">
                <a:graphicData uri="http://schemas.microsoft.com/office/word/2010/wordprocessingShape">
                  <wps:wsp>
                    <wps:cNvSpPr/>
                    <wps:spPr>
                      <a:xfrm>
                        <a:off x="4503038" y="3056100"/>
                        <a:ext cx="1685925" cy="1447800"/>
                      </a:xfrm>
                      <a:prstGeom prst="rect">
                        <a:avLst/>
                      </a:prstGeom>
                      <a:noFill/>
                      <a:ln>
                        <a:noFill/>
                      </a:ln>
                    </wps:spPr>
                    <wps:txbx>
                      <w:txbxContent>
                        <w:p w14:paraId="5A26C9D5" w14:textId="77777777" w:rsidR="00EB290B" w:rsidRDefault="003E3298">
                          <w:pPr>
                            <w:textDirection w:val="btLr"/>
                          </w:pPr>
                          <w:r>
                            <w:rPr>
                              <w:rFonts w:ascii="Poppins" w:eastAsia="Poppins" w:hAnsi="Poppins" w:cs="Poppins"/>
                              <w:b/>
                              <w:color w:val="C41F31"/>
                            </w:rPr>
                            <w:t>Board of Directors</w:t>
                          </w:r>
                        </w:p>
                        <w:p w14:paraId="1D19E7D1" w14:textId="77777777" w:rsidR="00EB290B" w:rsidRDefault="003E3298">
                          <w:pPr>
                            <w:textDirection w:val="btLr"/>
                          </w:pPr>
                          <w:r>
                            <w:rPr>
                              <w:rFonts w:ascii="Poppins" w:eastAsia="Poppins" w:hAnsi="Poppins" w:cs="Poppins"/>
                              <w:b/>
                              <w:color w:val="1C9AA9"/>
                              <w:sz w:val="20"/>
                            </w:rPr>
                            <w:t xml:space="preserve"> Doty</w:t>
                          </w:r>
                        </w:p>
                        <w:p w14:paraId="05DF04F0" w14:textId="77777777" w:rsidR="00EB290B" w:rsidRDefault="003E3298">
                          <w:pPr>
                            <w:textDirection w:val="btLr"/>
                          </w:pPr>
                          <w:r>
                            <w:rPr>
                              <w:rFonts w:ascii="Poppins" w:eastAsia="Poppins" w:hAnsi="Poppins" w:cs="Poppins"/>
                              <w:i/>
                              <w:color w:val="000000"/>
                              <w:sz w:val="18"/>
                            </w:rPr>
                            <w:t>Chair</w:t>
                          </w:r>
                        </w:p>
                        <w:p w14:paraId="57CD0DA7" w14:textId="77777777" w:rsidR="00EB290B" w:rsidRDefault="003E3298">
                          <w:pPr>
                            <w:textDirection w:val="btLr"/>
                          </w:pPr>
                          <w:r>
                            <w:rPr>
                              <w:rFonts w:ascii="Poppins" w:eastAsia="Poppins" w:hAnsi="Poppins" w:cs="Poppins"/>
                              <w:color w:val="000000"/>
                              <w:sz w:val="18"/>
                            </w:rPr>
                            <w:t>Workforce Development Board</w:t>
                          </w:r>
                        </w:p>
                        <w:p w14:paraId="7091AEC9" w14:textId="77777777" w:rsidR="00EB290B" w:rsidRDefault="003E3298">
                          <w:pPr>
                            <w:textDirection w:val="btLr"/>
                          </w:pPr>
                          <w:r>
                            <w:rPr>
                              <w:rFonts w:ascii="Poppins" w:eastAsia="Poppins" w:hAnsi="Poppins" w:cs="Poppins"/>
                              <w:b/>
                              <w:color w:val="1C9AA9"/>
                              <w:sz w:val="20"/>
                            </w:rPr>
                            <w:t>Joseph Brehler</w:t>
                          </w:r>
                        </w:p>
                        <w:p w14:paraId="1FEB3D2C" w14:textId="77777777" w:rsidR="00EB290B" w:rsidRDefault="003E3298">
                          <w:pPr>
                            <w:textDirection w:val="btLr"/>
                          </w:pPr>
                          <w:r>
                            <w:rPr>
                              <w:rFonts w:ascii="Poppins" w:eastAsia="Poppins" w:hAnsi="Poppins" w:cs="Poppins"/>
                              <w:i/>
                              <w:color w:val="000000"/>
                              <w:sz w:val="18"/>
                            </w:rPr>
                            <w:t>Chair</w:t>
                          </w:r>
                        </w:p>
                        <w:p w14:paraId="1E96870B" w14:textId="77777777" w:rsidR="00EB290B" w:rsidRDefault="003E3298">
                          <w:pPr>
                            <w:textDirection w:val="btLr"/>
                          </w:pPr>
                          <w:r>
                            <w:rPr>
                              <w:rFonts w:ascii="Poppins" w:eastAsia="Poppins" w:hAnsi="Poppins" w:cs="Poppins"/>
                              <w:color w:val="000000"/>
                              <w:sz w:val="18"/>
                            </w:rPr>
                            <w:t>Administrative Board</w:t>
                          </w:r>
                        </w:p>
                        <w:p w14:paraId="0FC78478" w14:textId="77777777" w:rsidR="00EB290B" w:rsidRDefault="003E3298">
                          <w:pPr>
                            <w:textDirection w:val="btLr"/>
                          </w:pPr>
                          <w:r>
                            <w:rPr>
                              <w:rFonts w:ascii="Poppins" w:eastAsia="Poppins" w:hAnsi="Poppins" w:cs="Poppins"/>
                              <w:b/>
                              <w:color w:val="1C9AA9"/>
                              <w:sz w:val="20"/>
                            </w:rPr>
                            <w:t>Edythe Copeland</w:t>
                          </w:r>
                        </w:p>
                        <w:p w14:paraId="7431B067" w14:textId="77777777" w:rsidR="00EB290B" w:rsidRDefault="003E3298">
                          <w:pPr>
                            <w:textDirection w:val="btLr"/>
                          </w:pPr>
                          <w:r>
                            <w:rPr>
                              <w:rFonts w:ascii="Poppins" w:eastAsia="Poppins" w:hAnsi="Poppins" w:cs="Poppins"/>
                              <w:i/>
                              <w:color w:val="000000"/>
                              <w:sz w:val="18"/>
                            </w:rPr>
                            <w:t>Chief Executive Officer</w:t>
                          </w:r>
                        </w:p>
                        <w:p w14:paraId="31496431" w14:textId="77777777" w:rsidR="00EB290B" w:rsidRDefault="00EB290B">
                          <w:pPr>
                            <w:textDirection w:val="btLr"/>
                          </w:pPr>
                        </w:p>
                        <w:p w14:paraId="6795808B" w14:textId="77777777" w:rsidR="00EB290B" w:rsidRDefault="00EB290B">
                          <w:pPr>
                            <w:textDirection w:val="btLr"/>
                          </w:pPr>
                        </w:p>
                        <w:p w14:paraId="6D713F0B" w14:textId="77777777" w:rsidR="00EB290B" w:rsidRDefault="00EB290B">
                          <w:pPr>
                            <w:textDirection w:val="btLr"/>
                          </w:pP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-1003299</wp:posOffset>
              </wp:positionH>
              <wp:positionV relativeFrom="paragraph">
                <wp:posOffset>1231900</wp:posOffset>
              </wp:positionV>
              <wp:extent cx="1695450" cy="1457325"/>
              <wp:effectExtent b="0" l="0" r="0" t="0"/>
              <wp:wrapSquare wrapText="bothSides" distB="0" distT="0" distL="114300" distR="114300"/>
              <wp:docPr id="1" name="image2.png"/>
              <a:graphic>
                <a:graphicData uri="http://schemas.openxmlformats.org/drawingml/2006/picture">
                  <pic:pic>
                    <pic:nvPicPr>
                      <pic:cNvPr id="0" name="image2.png"/>
                      <pic:cNvPicPr preferRelativeResize="0"/>
                    </pic:nvPicPr>
                    <pic:blipFill>
                      <a:blip r:embed="rId3"/>
                      <a:srcRect/>
                      <a:stretch>
                        <a:fillRect/>
                      </a:stretch>
                    </pic:blipFill>
                    <pic:spPr>
                      <a:xfrm>
                        <a:off x="0" y="0"/>
                        <a:ext cx="1695450" cy="1457325"/>
                      </a:xfrm>
                      <a:prstGeom prst="rect"/>
                      <a:ln/>
                    </pic:spPr>
                  </pic:pic>
                </a:graphicData>
              </a:graphic>
            </wp:anchor>
          </w:drawing>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67CEC"/>
    <w:multiLevelType w:val="multilevel"/>
    <w:tmpl w:val="77487DDE"/>
    <w:lvl w:ilvl="0">
      <w:start w:val="1"/>
      <w:numFmt w:val="lowerLetter"/>
      <w:lvlText w:val="%1."/>
      <w:lvlJc w:val="left"/>
      <w:pPr>
        <w:ind w:left="3960" w:hanging="360"/>
      </w:pPr>
      <w:rPr>
        <w:vertAlign w:val="baseline"/>
      </w:rPr>
    </w:lvl>
    <w:lvl w:ilvl="1">
      <w:start w:val="1"/>
      <w:numFmt w:val="lowerLetter"/>
      <w:lvlText w:val="%2."/>
      <w:lvlJc w:val="left"/>
      <w:pPr>
        <w:ind w:left="4680" w:hanging="360"/>
      </w:pPr>
      <w:rPr>
        <w:vertAlign w:val="baseline"/>
      </w:rPr>
    </w:lvl>
    <w:lvl w:ilvl="2">
      <w:start w:val="1"/>
      <w:numFmt w:val="lowerRoman"/>
      <w:lvlText w:val="%3."/>
      <w:lvlJc w:val="right"/>
      <w:pPr>
        <w:ind w:left="5400" w:hanging="180"/>
      </w:pPr>
      <w:rPr>
        <w:vertAlign w:val="baseline"/>
      </w:rPr>
    </w:lvl>
    <w:lvl w:ilvl="3">
      <w:start w:val="1"/>
      <w:numFmt w:val="decimal"/>
      <w:lvlText w:val="%4."/>
      <w:lvlJc w:val="left"/>
      <w:pPr>
        <w:ind w:left="6120" w:hanging="360"/>
      </w:pPr>
      <w:rPr>
        <w:vertAlign w:val="baseline"/>
      </w:rPr>
    </w:lvl>
    <w:lvl w:ilvl="4">
      <w:start w:val="1"/>
      <w:numFmt w:val="lowerLetter"/>
      <w:lvlText w:val="%5."/>
      <w:lvlJc w:val="left"/>
      <w:pPr>
        <w:ind w:left="6840" w:hanging="360"/>
      </w:pPr>
      <w:rPr>
        <w:vertAlign w:val="baseline"/>
      </w:rPr>
    </w:lvl>
    <w:lvl w:ilvl="5">
      <w:start w:val="1"/>
      <w:numFmt w:val="lowerRoman"/>
      <w:lvlText w:val="%6."/>
      <w:lvlJc w:val="right"/>
      <w:pPr>
        <w:ind w:left="7560" w:hanging="180"/>
      </w:pPr>
      <w:rPr>
        <w:vertAlign w:val="baseline"/>
      </w:rPr>
    </w:lvl>
    <w:lvl w:ilvl="6">
      <w:start w:val="1"/>
      <w:numFmt w:val="decimal"/>
      <w:lvlText w:val="%7."/>
      <w:lvlJc w:val="left"/>
      <w:pPr>
        <w:ind w:left="8280" w:hanging="360"/>
      </w:pPr>
      <w:rPr>
        <w:vertAlign w:val="baseline"/>
      </w:rPr>
    </w:lvl>
    <w:lvl w:ilvl="7">
      <w:start w:val="1"/>
      <w:numFmt w:val="lowerLetter"/>
      <w:lvlText w:val="%8."/>
      <w:lvlJc w:val="left"/>
      <w:pPr>
        <w:ind w:left="9000" w:hanging="360"/>
      </w:pPr>
      <w:rPr>
        <w:vertAlign w:val="baseline"/>
      </w:rPr>
    </w:lvl>
    <w:lvl w:ilvl="8">
      <w:start w:val="1"/>
      <w:numFmt w:val="lowerRoman"/>
      <w:lvlText w:val="%9."/>
      <w:lvlJc w:val="right"/>
      <w:pPr>
        <w:ind w:left="9720" w:hanging="180"/>
      </w:pPr>
      <w:rPr>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290B"/>
    <w:rsid w:val="003E3298"/>
    <w:rsid w:val="00EB290B"/>
    <w:rsid w:val="00EE3E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81C216"/>
  <w15:docId w15:val="{C5A1148A-2F4E-4B3B-A50E-69032EC167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outlineLvl w:val="0"/>
    </w:pPr>
    <w:rPr>
      <w:b/>
    </w:rPr>
  </w:style>
  <w:style w:type="paragraph" w:styleId="Heading2">
    <w:name w:val="heading 2"/>
    <w:basedOn w:val="Normal"/>
    <w:next w:val="Normal"/>
    <w:uiPriority w:val="9"/>
    <w:semiHidden/>
    <w:unhideWhenUsed/>
    <w:qFormat/>
    <w:pPr>
      <w:keepNext/>
      <w:outlineLvl w:val="1"/>
    </w:pPr>
    <w:rPr>
      <w:rFonts w:ascii="Arial" w:eastAsia="Arial" w:hAnsi="Arial" w:cs="Arial"/>
      <w:b/>
      <w:sz w:val="18"/>
      <w:szCs w:val="18"/>
    </w:rPr>
  </w:style>
  <w:style w:type="paragraph" w:styleId="Heading3">
    <w:name w:val="heading 3"/>
    <w:basedOn w:val="Normal"/>
    <w:next w:val="Normal"/>
    <w:uiPriority w:val="9"/>
    <w:semiHidden/>
    <w:unhideWhenUsed/>
    <w:qFormat/>
    <w:pPr>
      <w:keepNext/>
      <w:ind w:left="720" w:firstLine="720"/>
      <w:outlineLvl w:val="2"/>
    </w:pPr>
    <w:rPr>
      <w:rFonts w:ascii="Arial" w:eastAsia="Arial" w:hAnsi="Arial" w:cs="Arial"/>
      <w:b/>
      <w:i/>
      <w:sz w:val="32"/>
      <w:szCs w:val="32"/>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1042</Words>
  <Characters>5944</Characters>
  <Application>Microsoft Office Word</Application>
  <DocSecurity>0</DocSecurity>
  <Lines>49</Lines>
  <Paragraphs>13</Paragraphs>
  <ScaleCrop>false</ScaleCrop>
  <Company>Capital Area Michigan Works</Company>
  <LinksUpToDate>false</LinksUpToDate>
  <CharactersWithSpaces>6973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Ramon</dc:creator>
  <cp:lastModifiedBy>Robert Ramon</cp:lastModifiedBy>
  <cp:revision>2</cp:revision>
  <dcterms:created xsi:type="dcterms:W3CDTF">2024-06-13T15:22:00Z</dcterms:created>
  <dcterms:modified xsi:type="dcterms:W3CDTF">2024-06-13T15:22:00Z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d95335f4d5744ade9c46002bf38c628c3094938e070a56d40ffec2b256d0a930</vt:lpwstr>
  </property>
</Properties>
</file>